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778"/>
      </w:tblGrid>
      <w:tr w:rsidR="00D00FE5" w:rsidTr="00951F6D">
        <w:tc>
          <w:tcPr>
            <w:tcW w:w="9778" w:type="dxa"/>
            <w:shd w:val="clear" w:color="auto" w:fill="F79646" w:themeFill="accent6"/>
          </w:tcPr>
          <w:p w:rsidR="005E2888" w:rsidRDefault="005E2888" w:rsidP="00D00FE5">
            <w:pPr>
              <w:jc w:val="center"/>
              <w:rPr>
                <w:rFonts w:ascii="Garamond" w:hAnsi="Garamond"/>
                <w:b/>
                <w:sz w:val="24"/>
                <w:szCs w:val="24"/>
              </w:rPr>
            </w:pPr>
          </w:p>
          <w:p w:rsidR="005E2888" w:rsidRPr="00916678" w:rsidRDefault="005E2888" w:rsidP="00D00FE5">
            <w:pPr>
              <w:jc w:val="center"/>
              <w:rPr>
                <w:rFonts w:ascii="Garamond" w:hAnsi="Garamond"/>
                <w:b/>
                <w:sz w:val="24"/>
                <w:szCs w:val="24"/>
              </w:rPr>
            </w:pPr>
            <w:r>
              <w:rPr>
                <w:rFonts w:ascii="Garamond" w:hAnsi="Garamond"/>
                <w:b/>
                <w:sz w:val="24"/>
                <w:szCs w:val="24"/>
              </w:rPr>
              <w:t>Università degli Studi di Roma Tor Vergata</w:t>
            </w:r>
          </w:p>
          <w:p w:rsidR="005E2888" w:rsidRPr="005E2888" w:rsidRDefault="005E2888" w:rsidP="00D00FE5">
            <w:pPr>
              <w:jc w:val="center"/>
              <w:rPr>
                <w:rFonts w:ascii="Garamond" w:hAnsi="Garamond"/>
                <w:b/>
                <w:sz w:val="24"/>
                <w:szCs w:val="24"/>
              </w:rPr>
            </w:pPr>
            <w:r>
              <w:rPr>
                <w:rFonts w:ascii="Garamond" w:hAnsi="Garamond"/>
                <w:b/>
                <w:sz w:val="24"/>
                <w:szCs w:val="24"/>
              </w:rPr>
              <w:t xml:space="preserve">Corsi di Laurea in </w:t>
            </w:r>
            <w:r w:rsidR="007C56C0">
              <w:rPr>
                <w:rFonts w:ascii="Garamond" w:hAnsi="Garamond"/>
                <w:b/>
                <w:sz w:val="24"/>
                <w:szCs w:val="24"/>
              </w:rPr>
              <w:t>Scienze della Amministrazione e delle Relazioni Internazionali</w:t>
            </w:r>
          </w:p>
          <w:p w:rsidR="007C56C0" w:rsidRDefault="00A3383E" w:rsidP="00D00FE5">
            <w:pPr>
              <w:jc w:val="center"/>
              <w:rPr>
                <w:rFonts w:ascii="Garamond" w:hAnsi="Garamond"/>
                <w:b/>
                <w:sz w:val="24"/>
                <w:szCs w:val="24"/>
              </w:rPr>
            </w:pPr>
            <w:r>
              <w:rPr>
                <w:rFonts w:ascii="Garamond" w:hAnsi="Garamond"/>
                <w:b/>
                <w:sz w:val="24"/>
                <w:szCs w:val="24"/>
              </w:rPr>
              <w:t>Anno Accademico 2021</w:t>
            </w:r>
            <w:r w:rsidR="007C56C0">
              <w:rPr>
                <w:rFonts w:ascii="Garamond" w:hAnsi="Garamond"/>
                <w:b/>
                <w:sz w:val="24"/>
                <w:szCs w:val="24"/>
              </w:rPr>
              <w:t>/20</w:t>
            </w:r>
            <w:r>
              <w:rPr>
                <w:rFonts w:ascii="Garamond" w:hAnsi="Garamond"/>
                <w:b/>
                <w:sz w:val="24"/>
                <w:szCs w:val="24"/>
              </w:rPr>
              <w:t>22</w:t>
            </w:r>
            <w:bookmarkStart w:id="0" w:name="_GoBack"/>
            <w:bookmarkEnd w:id="0"/>
          </w:p>
          <w:p w:rsidR="007C56C0" w:rsidRDefault="007C56C0" w:rsidP="00D00FE5">
            <w:pPr>
              <w:jc w:val="center"/>
              <w:rPr>
                <w:rFonts w:ascii="Garamond" w:hAnsi="Garamond"/>
                <w:b/>
                <w:sz w:val="24"/>
                <w:szCs w:val="24"/>
              </w:rPr>
            </w:pPr>
          </w:p>
          <w:p w:rsidR="000D2DA3" w:rsidRDefault="00916678" w:rsidP="00D00FE5">
            <w:pPr>
              <w:jc w:val="center"/>
              <w:rPr>
                <w:rFonts w:ascii="Garamond" w:hAnsi="Garamond"/>
                <w:b/>
                <w:sz w:val="24"/>
                <w:szCs w:val="24"/>
              </w:rPr>
            </w:pPr>
            <w:r w:rsidRPr="005E2888">
              <w:rPr>
                <w:rFonts w:ascii="Garamond" w:hAnsi="Garamond"/>
                <w:b/>
                <w:sz w:val="24"/>
                <w:szCs w:val="24"/>
              </w:rPr>
              <w:t>Programma</w:t>
            </w:r>
            <w:r w:rsidR="005E2888" w:rsidRPr="005E2888">
              <w:rPr>
                <w:rFonts w:ascii="Garamond" w:hAnsi="Garamond"/>
                <w:b/>
                <w:sz w:val="24"/>
                <w:szCs w:val="24"/>
              </w:rPr>
              <w:t xml:space="preserve"> del Corso</w:t>
            </w:r>
          </w:p>
          <w:p w:rsidR="000D2DA3" w:rsidRDefault="000D2DA3" w:rsidP="00D00FE5">
            <w:pPr>
              <w:jc w:val="center"/>
              <w:rPr>
                <w:rFonts w:ascii="Garamond" w:hAnsi="Garamond"/>
                <w:b/>
                <w:sz w:val="24"/>
                <w:szCs w:val="24"/>
              </w:rPr>
            </w:pPr>
          </w:p>
          <w:p w:rsidR="00D00FE5" w:rsidRPr="005E2888" w:rsidRDefault="000D2DA3" w:rsidP="00D00FE5">
            <w:pPr>
              <w:jc w:val="center"/>
              <w:rPr>
                <w:rFonts w:ascii="Garamond" w:hAnsi="Garamond"/>
                <w:b/>
                <w:sz w:val="24"/>
                <w:szCs w:val="24"/>
              </w:rPr>
            </w:pPr>
            <w:r>
              <w:rPr>
                <w:rFonts w:ascii="Garamond" w:hAnsi="Garamond"/>
                <w:b/>
                <w:sz w:val="24"/>
                <w:szCs w:val="24"/>
              </w:rPr>
              <w:t xml:space="preserve"> DIRITTO PARLAMENTARE</w:t>
            </w:r>
          </w:p>
          <w:p w:rsidR="000D2DA3" w:rsidRDefault="000D2DA3" w:rsidP="00D00FE5">
            <w:pPr>
              <w:jc w:val="center"/>
              <w:rPr>
                <w:rFonts w:ascii="Garamond" w:hAnsi="Garamond"/>
                <w:b/>
                <w:sz w:val="24"/>
                <w:szCs w:val="24"/>
              </w:rPr>
            </w:pPr>
          </w:p>
          <w:p w:rsidR="00D00FE5" w:rsidRPr="00D00FE5" w:rsidRDefault="00D00FE5" w:rsidP="00D00FE5">
            <w:pPr>
              <w:jc w:val="center"/>
              <w:rPr>
                <w:rFonts w:ascii="Garamond" w:hAnsi="Garamond"/>
                <w:b/>
                <w:sz w:val="24"/>
                <w:szCs w:val="24"/>
              </w:rPr>
            </w:pPr>
            <w:r w:rsidRPr="00D00FE5">
              <w:rPr>
                <w:rFonts w:ascii="Garamond" w:hAnsi="Garamond"/>
                <w:b/>
                <w:sz w:val="24"/>
                <w:szCs w:val="24"/>
              </w:rPr>
              <w:t>CFU</w:t>
            </w:r>
            <w:r w:rsidR="004A3145">
              <w:rPr>
                <w:rFonts w:ascii="Garamond" w:hAnsi="Garamond"/>
                <w:b/>
                <w:sz w:val="24"/>
                <w:szCs w:val="24"/>
              </w:rPr>
              <w:t xml:space="preserve"> 6</w:t>
            </w:r>
          </w:p>
          <w:p w:rsidR="00D00FE5" w:rsidRPr="00D00FE5" w:rsidRDefault="00D00FE5" w:rsidP="00D00FE5">
            <w:pPr>
              <w:jc w:val="center"/>
              <w:rPr>
                <w:rFonts w:ascii="Garamond" w:hAnsi="Garamond"/>
                <w:sz w:val="24"/>
                <w:szCs w:val="24"/>
              </w:rPr>
            </w:pPr>
            <w:r w:rsidRPr="00D00FE5">
              <w:rPr>
                <w:rFonts w:ascii="Garamond" w:hAnsi="Garamond"/>
                <w:b/>
                <w:sz w:val="24"/>
                <w:szCs w:val="24"/>
              </w:rPr>
              <w:t xml:space="preserve">Prof. </w:t>
            </w:r>
            <w:r w:rsidR="0015303E">
              <w:rPr>
                <w:rFonts w:ascii="Garamond" w:hAnsi="Garamond"/>
                <w:b/>
                <w:sz w:val="24"/>
                <w:szCs w:val="24"/>
              </w:rPr>
              <w:t>Giacomo Lasorella</w:t>
            </w:r>
          </w:p>
          <w:p w:rsidR="00D00FE5" w:rsidRPr="005E2888" w:rsidRDefault="00D00FE5" w:rsidP="00D00FE5">
            <w:pPr>
              <w:jc w:val="center"/>
              <w:rPr>
                <w:rFonts w:ascii="Garamond" w:hAnsi="Garamond"/>
                <w:b/>
                <w:sz w:val="24"/>
                <w:szCs w:val="24"/>
              </w:rPr>
            </w:pPr>
          </w:p>
        </w:tc>
      </w:tr>
    </w:tbl>
    <w:p w:rsidR="00A235C1" w:rsidRDefault="00A235C1" w:rsidP="00D00FE5">
      <w:pPr>
        <w:spacing w:after="0" w:line="240" w:lineRule="auto"/>
        <w:rPr>
          <w:rFonts w:ascii="Garamond" w:hAnsi="Garamond"/>
          <w:sz w:val="24"/>
          <w:szCs w:val="24"/>
        </w:rPr>
      </w:pPr>
    </w:p>
    <w:p w:rsidR="00CD5A25" w:rsidRPr="00D00FE5" w:rsidRDefault="00CD5A25" w:rsidP="00D00FE5">
      <w:pPr>
        <w:spacing w:after="0" w:line="240" w:lineRule="auto"/>
        <w:rPr>
          <w:rFonts w:ascii="Garamond" w:hAnsi="Garamond"/>
          <w:sz w:val="24"/>
          <w:szCs w:val="24"/>
        </w:rPr>
      </w:pPr>
    </w:p>
    <w:p w:rsidR="00891A1C" w:rsidRPr="00D00FE5" w:rsidRDefault="005E2888" w:rsidP="00263312">
      <w:pPr>
        <w:spacing w:after="0" w:line="240" w:lineRule="auto"/>
        <w:jc w:val="both"/>
        <w:rPr>
          <w:rFonts w:ascii="Garamond" w:hAnsi="Garamond"/>
          <w:b/>
          <w:sz w:val="24"/>
          <w:szCs w:val="24"/>
        </w:rPr>
      </w:pPr>
      <w:r>
        <w:rPr>
          <w:rFonts w:ascii="Garamond" w:hAnsi="Garamond"/>
          <w:b/>
          <w:sz w:val="24"/>
          <w:szCs w:val="24"/>
        </w:rPr>
        <w:t xml:space="preserve">Contenuti </w:t>
      </w:r>
    </w:p>
    <w:p w:rsidR="00B94E0E" w:rsidRPr="00B94E0E" w:rsidRDefault="000D2DA3" w:rsidP="00B94E0E">
      <w:pPr>
        <w:spacing w:after="0" w:line="240" w:lineRule="auto"/>
        <w:jc w:val="both"/>
        <w:rPr>
          <w:rFonts w:ascii="Garamond" w:hAnsi="Garamond"/>
          <w:sz w:val="24"/>
        </w:rPr>
      </w:pPr>
      <w:r>
        <w:rPr>
          <w:rFonts w:ascii="Garamond" w:hAnsi="Garamond"/>
          <w:sz w:val="24"/>
        </w:rPr>
        <w:t>L’intento del corso è quello di</w:t>
      </w:r>
      <w:r w:rsidR="00B94E0E" w:rsidRPr="00B94E0E">
        <w:rPr>
          <w:rFonts w:ascii="Garamond" w:hAnsi="Garamond"/>
          <w:sz w:val="24"/>
        </w:rPr>
        <w:t xml:space="preserve"> fornire un quadro delle regole e delle dinamiche che presiedono al funzionamento del Parlamento. </w:t>
      </w:r>
    </w:p>
    <w:p w:rsidR="00B94E0E" w:rsidRPr="00B94E0E" w:rsidRDefault="00B94E0E" w:rsidP="00B94E0E">
      <w:pPr>
        <w:spacing w:after="0" w:line="240" w:lineRule="auto"/>
        <w:jc w:val="both"/>
        <w:rPr>
          <w:rFonts w:ascii="Garamond" w:hAnsi="Garamond"/>
          <w:sz w:val="24"/>
        </w:rPr>
      </w:pPr>
      <w:r w:rsidRPr="00B94E0E">
        <w:rPr>
          <w:rFonts w:ascii="Garamond" w:hAnsi="Garamond"/>
          <w:sz w:val="24"/>
        </w:rPr>
        <w:t xml:space="preserve">Il corso, pur ancorandosi nella consolidata tradizione scientifica del diritto parlamentare italiano, trarrà certamente linfa dall’esperienza ultratrentennale di funzionario parlamentare del docente. Partendo da tale esperienza (e cercando tuttavia, quanto più possibile di oggettivarla) l’obiettivo sarà quello di cercare di analizzare i vari procedimenti tenendo conto che le relative </w:t>
      </w:r>
      <w:r>
        <w:rPr>
          <w:rFonts w:ascii="Garamond" w:hAnsi="Garamond"/>
          <w:sz w:val="24"/>
        </w:rPr>
        <w:t xml:space="preserve">regole </w:t>
      </w:r>
      <w:r w:rsidRPr="00B94E0E">
        <w:rPr>
          <w:rFonts w:ascii="Garamond" w:hAnsi="Garamond"/>
          <w:sz w:val="24"/>
        </w:rPr>
        <w:t>rispondono a logiche ben determinate, che affondano evidentemente le loro radici anche nella politica e nella storia, la cui comprensione peraltro è essenziale per intendere il senso delle regole stesse.</w:t>
      </w:r>
    </w:p>
    <w:p w:rsidR="00B94E0E" w:rsidRPr="00B94E0E" w:rsidRDefault="00B94E0E" w:rsidP="00B94E0E">
      <w:pPr>
        <w:spacing w:after="0" w:line="240" w:lineRule="auto"/>
        <w:jc w:val="both"/>
        <w:rPr>
          <w:rFonts w:ascii="Garamond" w:hAnsi="Garamond"/>
          <w:sz w:val="24"/>
        </w:rPr>
      </w:pPr>
      <w:r w:rsidRPr="00B94E0E">
        <w:rPr>
          <w:rFonts w:ascii="Garamond" w:hAnsi="Garamond"/>
          <w:sz w:val="24"/>
        </w:rPr>
        <w:t xml:space="preserve">Il corso si incentrerà essenzialmente sull’analisi delle procedure, intese tuttavia non come sequenze di regole astratte ma come distribuzione di poteri, facoltà e obblighi per tutti i soggetti in campo. Ci si soffermerà, peraltro, non solo sul contenuto delle singole </w:t>
      </w:r>
      <w:r>
        <w:rPr>
          <w:rFonts w:ascii="Garamond" w:hAnsi="Garamond"/>
          <w:sz w:val="24"/>
        </w:rPr>
        <w:t>disposizioni</w:t>
      </w:r>
      <w:r w:rsidRPr="00B94E0E">
        <w:rPr>
          <w:rFonts w:ascii="Garamond" w:hAnsi="Garamond"/>
          <w:sz w:val="24"/>
        </w:rPr>
        <w:t xml:space="preserve"> ma anche sul modo in cui (anche nel corso del tempo) vengono interpretate e del modo in cui vengono concretamente utilizzate dai vari soggetti </w:t>
      </w:r>
      <w:r w:rsidR="004820F1">
        <w:rPr>
          <w:rFonts w:ascii="Garamond" w:hAnsi="Garamond"/>
          <w:sz w:val="24"/>
        </w:rPr>
        <w:t xml:space="preserve">del </w:t>
      </w:r>
      <w:proofErr w:type="spellStart"/>
      <w:r w:rsidR="004820F1">
        <w:rPr>
          <w:rFonts w:ascii="Garamond" w:hAnsi="Garamond"/>
          <w:sz w:val="24"/>
        </w:rPr>
        <w:t>procdimento</w:t>
      </w:r>
      <w:proofErr w:type="spellEnd"/>
      <w:r w:rsidRPr="00B94E0E">
        <w:rPr>
          <w:rFonts w:ascii="Garamond" w:hAnsi="Garamond"/>
          <w:sz w:val="24"/>
        </w:rPr>
        <w:t>.</w:t>
      </w:r>
    </w:p>
    <w:p w:rsidR="00B94E0E" w:rsidRPr="00B94E0E" w:rsidRDefault="00B94E0E" w:rsidP="00B94E0E">
      <w:pPr>
        <w:spacing w:after="0" w:line="240" w:lineRule="auto"/>
        <w:jc w:val="both"/>
        <w:rPr>
          <w:rFonts w:ascii="Garamond" w:hAnsi="Garamond"/>
          <w:sz w:val="24"/>
        </w:rPr>
      </w:pPr>
      <w:r w:rsidRPr="00B94E0E">
        <w:rPr>
          <w:rFonts w:ascii="Garamond" w:hAnsi="Garamond"/>
          <w:sz w:val="24"/>
        </w:rPr>
        <w:t xml:space="preserve">Dal punto di vista del metodo e della struttura del corso si seguirà una impostazione per molti aspetti tradizionale, ripercorrendo in gran parte la struttura del regolamento della Camera (in costante dialogo e confronto </w:t>
      </w:r>
      <w:r>
        <w:rPr>
          <w:rFonts w:ascii="Garamond" w:hAnsi="Garamond"/>
          <w:sz w:val="24"/>
        </w:rPr>
        <w:t>c</w:t>
      </w:r>
      <w:r w:rsidRPr="00B94E0E">
        <w:rPr>
          <w:rFonts w:ascii="Garamond" w:hAnsi="Garamond"/>
          <w:sz w:val="24"/>
        </w:rPr>
        <w:t xml:space="preserve">on il regolamento </w:t>
      </w:r>
      <w:r>
        <w:rPr>
          <w:rFonts w:ascii="Garamond" w:hAnsi="Garamond"/>
          <w:sz w:val="24"/>
        </w:rPr>
        <w:t>del Senato</w:t>
      </w:r>
      <w:r w:rsidRPr="00B94E0E">
        <w:rPr>
          <w:rFonts w:ascii="Garamond" w:hAnsi="Garamond"/>
          <w:sz w:val="24"/>
        </w:rPr>
        <w:t xml:space="preserve">), non senza tuttavia alcune rilevanti eccezioni, prima tra tutte quella in virtù della quale la trattazione del rapporto di rapporto di fiducia seguirà quello quella relativa ai gruppi, al regolamento e agli organi ma precederà gli altri procedimenti, dalla programmazione a quelli legislativi, di controllo e di indirizzo. Ciò non certo per sminuire il ruolo del Parlamento rispetto al Governo, ma anzi per individuare in tale rapporto – mediato evidentemente anche attraverso l’attività dei gruppi parlamentari - il filo rosso che ricollega, in chiave dinamica, tutti gli altri procedimenti. Peraltro, la trattazione, in connessione con il rapporto fiduciario, del programma di Governo, che costituisce la cornice per la successiva attività programmatoria e legislativa del Parlamento, rappresenterà anche l’occasione per introdurre l’importantissimo tema del cosiddetto ciclo di bilancio e più in generale del rapporto tra l’indirizzo programmatico europeo e quello nazionale, anch’esso oggi imprescindibile elemento di cornice dell’attività parlamentare. </w:t>
      </w:r>
    </w:p>
    <w:p w:rsidR="00D00FE5" w:rsidRDefault="00B94E0E" w:rsidP="00B94E0E">
      <w:pPr>
        <w:spacing w:after="0" w:line="240" w:lineRule="auto"/>
        <w:jc w:val="both"/>
        <w:rPr>
          <w:rFonts w:ascii="Garamond" w:hAnsi="Garamond"/>
          <w:b/>
          <w:sz w:val="24"/>
          <w:szCs w:val="24"/>
        </w:rPr>
      </w:pPr>
      <w:r w:rsidRPr="00B94E0E">
        <w:rPr>
          <w:rFonts w:ascii="Garamond" w:hAnsi="Garamond"/>
          <w:sz w:val="24"/>
        </w:rPr>
        <w:t xml:space="preserve">Quanto agli altri procedimenti e in special modo a quello legislativo, si cercherà di porre in evidenza le differenze tra il procedimento ordinario e i vari procedimenti speciali. In quest’ ottica </w:t>
      </w:r>
      <w:r>
        <w:rPr>
          <w:rFonts w:ascii="Garamond" w:hAnsi="Garamond"/>
          <w:sz w:val="24"/>
        </w:rPr>
        <w:t xml:space="preserve">si affronteranno </w:t>
      </w:r>
      <w:r w:rsidRPr="00B94E0E">
        <w:rPr>
          <w:rFonts w:ascii="Garamond" w:hAnsi="Garamond"/>
          <w:sz w:val="24"/>
        </w:rPr>
        <w:t>due temi essenziali dell’attività parlamentare odierna, vale a dire i decreti-legge e la legge di bilancio, evidenziando le differenze rispetto al procedimento ordinario ed in questo modo analizzandone caratteristiche e dinamiche.</w:t>
      </w:r>
      <w:r w:rsidR="004820F1">
        <w:rPr>
          <w:rFonts w:ascii="Garamond" w:hAnsi="Garamond"/>
          <w:sz w:val="24"/>
        </w:rPr>
        <w:t xml:space="preserve"> Si accennerà, ovviamente, alle problematiche relative alle riforme regolamentari che si renderanno necessarie in caso di esito positivo del referendum costituzionale previsto per il prossimo 20 settembre.</w:t>
      </w:r>
    </w:p>
    <w:p w:rsidR="00B94E0E" w:rsidRDefault="00B94E0E" w:rsidP="00263312">
      <w:pPr>
        <w:spacing w:after="0" w:line="240" w:lineRule="auto"/>
        <w:jc w:val="both"/>
        <w:rPr>
          <w:rFonts w:ascii="Garamond" w:hAnsi="Garamond"/>
          <w:b/>
          <w:sz w:val="24"/>
          <w:szCs w:val="24"/>
        </w:rPr>
      </w:pPr>
    </w:p>
    <w:p w:rsidR="00CD5A25" w:rsidRDefault="00CD5A25" w:rsidP="00263312">
      <w:pPr>
        <w:spacing w:after="0" w:line="240" w:lineRule="auto"/>
        <w:jc w:val="both"/>
        <w:rPr>
          <w:rFonts w:ascii="Garamond" w:hAnsi="Garamond"/>
          <w:b/>
          <w:sz w:val="24"/>
          <w:szCs w:val="24"/>
        </w:rPr>
      </w:pPr>
      <w:r>
        <w:rPr>
          <w:rFonts w:ascii="Garamond" w:hAnsi="Garamond"/>
          <w:b/>
          <w:sz w:val="24"/>
          <w:szCs w:val="24"/>
        </w:rPr>
        <w:lastRenderedPageBreak/>
        <w:t>Obiettivi formativi</w:t>
      </w:r>
    </w:p>
    <w:p w:rsidR="00CD5A25" w:rsidRPr="00CD5A25" w:rsidRDefault="00946C22" w:rsidP="00B94E0E">
      <w:pPr>
        <w:spacing w:after="0" w:line="240" w:lineRule="auto"/>
        <w:ind w:firstLine="708"/>
        <w:jc w:val="both"/>
        <w:rPr>
          <w:rFonts w:ascii="Garamond" w:hAnsi="Garamond"/>
          <w:sz w:val="24"/>
          <w:szCs w:val="24"/>
        </w:rPr>
      </w:pPr>
      <w:r>
        <w:rPr>
          <w:rFonts w:ascii="Garamond" w:hAnsi="Garamond"/>
          <w:sz w:val="24"/>
          <w:szCs w:val="24"/>
        </w:rPr>
        <w:t xml:space="preserve">Il corso si propone di sviluppare la conoscenza e la capacità </w:t>
      </w:r>
      <w:r w:rsidRPr="00946C22">
        <w:rPr>
          <w:rFonts w:ascii="Garamond" w:hAnsi="Garamond"/>
          <w:sz w:val="24"/>
          <w:szCs w:val="24"/>
        </w:rPr>
        <w:t>di</w:t>
      </w:r>
      <w:r>
        <w:rPr>
          <w:rFonts w:ascii="Garamond" w:hAnsi="Garamond"/>
          <w:sz w:val="24"/>
          <w:szCs w:val="24"/>
        </w:rPr>
        <w:t xml:space="preserve"> comprensione delle regole e delle dinamiche del diritto parlamentare a partire da quelle relative alle problematiche più attuali</w:t>
      </w:r>
      <w:r w:rsidR="003C5BAB">
        <w:rPr>
          <w:rFonts w:ascii="Garamond" w:hAnsi="Garamond"/>
          <w:sz w:val="24"/>
          <w:szCs w:val="24"/>
        </w:rPr>
        <w:t>. L</w:t>
      </w:r>
      <w:r w:rsidR="002448CF">
        <w:rPr>
          <w:rFonts w:ascii="Garamond" w:hAnsi="Garamond"/>
          <w:sz w:val="24"/>
          <w:szCs w:val="24"/>
        </w:rPr>
        <w:t xml:space="preserve">’obiettivo è quello di consentire agli studenti di saper leggere criticamente, alla luce del diritto parlamentare, le principali vicende politiche istituzionali e, ove possibile, essere in grado di </w:t>
      </w:r>
      <w:r w:rsidRPr="00946C22">
        <w:rPr>
          <w:rFonts w:ascii="Garamond" w:hAnsi="Garamond"/>
          <w:sz w:val="24"/>
          <w:szCs w:val="24"/>
        </w:rPr>
        <w:t>appli</w:t>
      </w:r>
      <w:r w:rsidR="003C5BAB">
        <w:rPr>
          <w:rFonts w:ascii="Garamond" w:hAnsi="Garamond"/>
          <w:sz w:val="24"/>
          <w:szCs w:val="24"/>
        </w:rPr>
        <w:t xml:space="preserve">care </w:t>
      </w:r>
      <w:r w:rsidR="004820F1">
        <w:rPr>
          <w:rFonts w:ascii="Garamond" w:hAnsi="Garamond"/>
          <w:sz w:val="24"/>
          <w:szCs w:val="24"/>
        </w:rPr>
        <w:t xml:space="preserve">le </w:t>
      </w:r>
      <w:proofErr w:type="gramStart"/>
      <w:r w:rsidRPr="00946C22">
        <w:rPr>
          <w:rFonts w:ascii="Garamond" w:hAnsi="Garamond"/>
          <w:sz w:val="24"/>
          <w:szCs w:val="24"/>
        </w:rPr>
        <w:t>loro  conoscenze</w:t>
      </w:r>
      <w:proofErr w:type="gramEnd"/>
      <w:r w:rsidRPr="00946C22">
        <w:rPr>
          <w:rFonts w:ascii="Garamond" w:hAnsi="Garamond"/>
          <w:sz w:val="24"/>
          <w:szCs w:val="24"/>
        </w:rPr>
        <w:t xml:space="preserve"> </w:t>
      </w:r>
      <w:r w:rsidR="002448CF">
        <w:rPr>
          <w:rFonts w:ascii="Garamond" w:hAnsi="Garamond"/>
          <w:sz w:val="24"/>
          <w:szCs w:val="24"/>
        </w:rPr>
        <w:t xml:space="preserve"> e  capacità  di  comprensione</w:t>
      </w:r>
      <w:r w:rsidRPr="00946C22">
        <w:rPr>
          <w:rFonts w:ascii="Garamond" w:hAnsi="Garamond"/>
          <w:sz w:val="24"/>
          <w:szCs w:val="24"/>
        </w:rPr>
        <w:t xml:space="preserve">, </w:t>
      </w:r>
      <w:r w:rsidR="002448CF">
        <w:rPr>
          <w:rFonts w:ascii="Garamond" w:hAnsi="Garamond"/>
          <w:sz w:val="24"/>
          <w:szCs w:val="24"/>
        </w:rPr>
        <w:t xml:space="preserve">sviluppando </w:t>
      </w:r>
      <w:r w:rsidRPr="00946C22">
        <w:rPr>
          <w:rFonts w:ascii="Garamond" w:hAnsi="Garamond"/>
          <w:sz w:val="24"/>
          <w:szCs w:val="24"/>
        </w:rPr>
        <w:t xml:space="preserve">competenze adeguate sia per ideare e sostenere argomentazioni che per risolvere problemi </w:t>
      </w:r>
      <w:r w:rsidR="002448CF">
        <w:rPr>
          <w:rFonts w:ascii="Garamond" w:hAnsi="Garamond"/>
          <w:sz w:val="24"/>
          <w:szCs w:val="24"/>
        </w:rPr>
        <w:t xml:space="preserve">in questo campo di studi. Il corso intende, anche attraverso una consultazione diretta delle fonti parlamentari, far sviluppare </w:t>
      </w:r>
      <w:r w:rsidR="00B94E0E">
        <w:rPr>
          <w:rFonts w:ascii="Garamond" w:hAnsi="Garamond"/>
          <w:sz w:val="24"/>
          <w:szCs w:val="24"/>
        </w:rPr>
        <w:t xml:space="preserve">allo studente la </w:t>
      </w:r>
      <w:r w:rsidR="002448CF">
        <w:rPr>
          <w:rFonts w:ascii="Garamond" w:hAnsi="Garamond"/>
          <w:sz w:val="24"/>
          <w:szCs w:val="24"/>
        </w:rPr>
        <w:t xml:space="preserve">capacità </w:t>
      </w:r>
      <w:r w:rsidRPr="00946C22">
        <w:rPr>
          <w:rFonts w:ascii="Garamond" w:hAnsi="Garamond"/>
          <w:sz w:val="24"/>
          <w:szCs w:val="24"/>
        </w:rPr>
        <w:t xml:space="preserve">di raccogliere ed interpretare i dati ritenuti utili </w:t>
      </w:r>
      <w:r w:rsidR="00B94E0E">
        <w:rPr>
          <w:rFonts w:ascii="Garamond" w:hAnsi="Garamond"/>
          <w:sz w:val="24"/>
          <w:szCs w:val="24"/>
        </w:rPr>
        <w:t>a sviluppare una propria capacità critica di lettura delle vicende parlamentari</w:t>
      </w:r>
      <w:r w:rsidRPr="00946C22">
        <w:rPr>
          <w:rFonts w:ascii="Garamond" w:hAnsi="Garamond"/>
          <w:sz w:val="24"/>
          <w:szCs w:val="24"/>
        </w:rPr>
        <w:t>, inclusa la riflessione su</w:t>
      </w:r>
      <w:r w:rsidR="002448CF">
        <w:rPr>
          <w:rFonts w:ascii="Garamond" w:hAnsi="Garamond"/>
          <w:sz w:val="24"/>
          <w:szCs w:val="24"/>
        </w:rPr>
        <w:t>i</w:t>
      </w:r>
      <w:r w:rsidRPr="00946C22">
        <w:rPr>
          <w:rFonts w:ascii="Garamond" w:hAnsi="Garamond"/>
          <w:sz w:val="24"/>
          <w:szCs w:val="24"/>
        </w:rPr>
        <w:t xml:space="preserve"> </w:t>
      </w:r>
      <w:r w:rsidR="0034643E">
        <w:rPr>
          <w:rFonts w:ascii="Garamond" w:hAnsi="Garamond"/>
          <w:sz w:val="24"/>
          <w:szCs w:val="24"/>
        </w:rPr>
        <w:t xml:space="preserve">profili di altre discipline </w:t>
      </w:r>
      <w:r w:rsidRPr="00946C22">
        <w:rPr>
          <w:rFonts w:ascii="Garamond" w:hAnsi="Garamond"/>
          <w:sz w:val="24"/>
          <w:szCs w:val="24"/>
        </w:rPr>
        <w:t>ad e</w:t>
      </w:r>
      <w:r w:rsidR="003C5BAB">
        <w:rPr>
          <w:rFonts w:ascii="Garamond" w:hAnsi="Garamond"/>
          <w:sz w:val="24"/>
          <w:szCs w:val="24"/>
        </w:rPr>
        <w:t>sse</w:t>
      </w:r>
      <w:r w:rsidR="002448CF">
        <w:rPr>
          <w:rFonts w:ascii="Garamond" w:hAnsi="Garamond"/>
          <w:sz w:val="24"/>
          <w:szCs w:val="24"/>
        </w:rPr>
        <w:t xml:space="preserve"> connessi. Obiettivi ulteriori, conformemente ai cosiddetti descrittori di Dublino, sono quelli di consentire </w:t>
      </w:r>
      <w:r w:rsidR="0034643E">
        <w:rPr>
          <w:rFonts w:ascii="Garamond" w:hAnsi="Garamond"/>
          <w:sz w:val="24"/>
          <w:szCs w:val="24"/>
        </w:rPr>
        <w:t xml:space="preserve">ai discenti </w:t>
      </w:r>
      <w:r w:rsidR="002448CF">
        <w:rPr>
          <w:rFonts w:ascii="Garamond" w:hAnsi="Garamond"/>
          <w:sz w:val="24"/>
          <w:szCs w:val="24"/>
        </w:rPr>
        <w:t xml:space="preserve">di saper comunicare informazioni, idee, problemi e </w:t>
      </w:r>
      <w:r w:rsidR="003C5BAB">
        <w:rPr>
          <w:rFonts w:ascii="Garamond" w:hAnsi="Garamond"/>
          <w:sz w:val="24"/>
          <w:szCs w:val="24"/>
        </w:rPr>
        <w:t xml:space="preserve">soluzioni </w:t>
      </w:r>
      <w:r w:rsidR="0034643E">
        <w:rPr>
          <w:rFonts w:ascii="Garamond" w:hAnsi="Garamond"/>
          <w:sz w:val="24"/>
          <w:szCs w:val="24"/>
        </w:rPr>
        <w:t xml:space="preserve">relativi alla materia d’esame </w:t>
      </w:r>
      <w:r w:rsidR="003C5BAB">
        <w:rPr>
          <w:rFonts w:ascii="Garamond" w:hAnsi="Garamond"/>
          <w:sz w:val="24"/>
          <w:szCs w:val="24"/>
        </w:rPr>
        <w:t>a interlocutori</w:t>
      </w:r>
      <w:r w:rsidRPr="00946C22">
        <w:rPr>
          <w:rFonts w:ascii="Garamond" w:hAnsi="Garamond"/>
          <w:sz w:val="24"/>
          <w:szCs w:val="24"/>
        </w:rPr>
        <w:t xml:space="preserve"> s</w:t>
      </w:r>
      <w:r w:rsidR="003C5BAB">
        <w:rPr>
          <w:rFonts w:ascii="Garamond" w:hAnsi="Garamond"/>
          <w:sz w:val="24"/>
          <w:szCs w:val="24"/>
        </w:rPr>
        <w:t xml:space="preserve">pecialisti e </w:t>
      </w:r>
      <w:r w:rsidR="002448CF">
        <w:rPr>
          <w:rFonts w:ascii="Garamond" w:hAnsi="Garamond"/>
          <w:sz w:val="24"/>
          <w:szCs w:val="24"/>
        </w:rPr>
        <w:t xml:space="preserve">non specialisti e, possibilmente, di sviluppare </w:t>
      </w:r>
      <w:r w:rsidRPr="00946C22">
        <w:rPr>
          <w:rFonts w:ascii="Garamond" w:hAnsi="Garamond"/>
          <w:sz w:val="24"/>
          <w:szCs w:val="24"/>
        </w:rPr>
        <w:t xml:space="preserve">quelle capacità di apprendimento che </w:t>
      </w:r>
      <w:r w:rsidR="0034643E">
        <w:rPr>
          <w:rFonts w:ascii="Garamond" w:hAnsi="Garamond"/>
          <w:sz w:val="24"/>
          <w:szCs w:val="24"/>
        </w:rPr>
        <w:t xml:space="preserve">potranno essere </w:t>
      </w:r>
      <w:r w:rsidRPr="00946C22">
        <w:rPr>
          <w:rFonts w:ascii="Garamond" w:hAnsi="Garamond"/>
          <w:sz w:val="24"/>
          <w:szCs w:val="24"/>
        </w:rPr>
        <w:t xml:space="preserve">loro necessarie per intraprendere </w:t>
      </w:r>
      <w:r w:rsidRPr="00946C22">
        <w:rPr>
          <w:rFonts w:ascii="Tahoma" w:hAnsi="Tahoma" w:cs="Tahoma"/>
          <w:sz w:val="24"/>
          <w:szCs w:val="24"/>
        </w:rPr>
        <w:t>﻿</w:t>
      </w:r>
      <w:r w:rsidRPr="00946C22">
        <w:rPr>
          <w:rFonts w:ascii="Garamond" w:hAnsi="Garamond"/>
          <w:sz w:val="24"/>
          <w:szCs w:val="24"/>
        </w:rPr>
        <w:t>studi successivi con un alto grado di autonomia.</w:t>
      </w:r>
      <w:r w:rsidR="002448CF">
        <w:rPr>
          <w:rFonts w:ascii="Garamond" w:hAnsi="Garamond"/>
          <w:sz w:val="24"/>
          <w:szCs w:val="24"/>
        </w:rPr>
        <w:t xml:space="preserve"> </w:t>
      </w:r>
    </w:p>
    <w:p w:rsidR="00CD5A25" w:rsidRPr="00CD5A25" w:rsidRDefault="00CD5A25" w:rsidP="00263312">
      <w:pPr>
        <w:spacing w:after="0" w:line="240" w:lineRule="auto"/>
        <w:jc w:val="both"/>
        <w:rPr>
          <w:rFonts w:ascii="Garamond" w:hAnsi="Garamond"/>
          <w:b/>
          <w:sz w:val="24"/>
          <w:szCs w:val="24"/>
        </w:rPr>
      </w:pPr>
    </w:p>
    <w:p w:rsidR="00891A1C" w:rsidRPr="00CD5A25" w:rsidRDefault="005E2888" w:rsidP="00263312">
      <w:pPr>
        <w:spacing w:after="0" w:line="240" w:lineRule="auto"/>
        <w:jc w:val="both"/>
        <w:rPr>
          <w:rFonts w:ascii="Garamond" w:hAnsi="Garamond"/>
          <w:b/>
          <w:sz w:val="24"/>
          <w:szCs w:val="24"/>
        </w:rPr>
      </w:pPr>
      <w:r w:rsidRPr="00CD5A25">
        <w:rPr>
          <w:rFonts w:ascii="Garamond" w:hAnsi="Garamond"/>
          <w:b/>
          <w:sz w:val="24"/>
          <w:szCs w:val="24"/>
        </w:rPr>
        <w:t>Metodo didattico</w:t>
      </w:r>
    </w:p>
    <w:p w:rsidR="008F5EC2" w:rsidRPr="005E2888" w:rsidRDefault="002448CF" w:rsidP="00263312">
      <w:pPr>
        <w:spacing w:after="0" w:line="240" w:lineRule="auto"/>
        <w:jc w:val="both"/>
        <w:rPr>
          <w:rFonts w:ascii="Garamond" w:hAnsi="Garamond"/>
          <w:sz w:val="24"/>
          <w:szCs w:val="24"/>
        </w:rPr>
      </w:pPr>
      <w:r>
        <w:rPr>
          <w:rFonts w:ascii="Garamond" w:hAnsi="Garamond"/>
          <w:sz w:val="24"/>
          <w:szCs w:val="24"/>
        </w:rPr>
        <w:t xml:space="preserve">La didattica sarà erogata essenzialmente attraverso </w:t>
      </w:r>
      <w:r w:rsidR="00951F6D" w:rsidRPr="00CD5A25">
        <w:rPr>
          <w:rFonts w:ascii="Garamond" w:hAnsi="Garamond"/>
          <w:sz w:val="24"/>
          <w:szCs w:val="24"/>
        </w:rPr>
        <w:t>lezioni frontali</w:t>
      </w:r>
      <w:r>
        <w:rPr>
          <w:rFonts w:ascii="Garamond" w:hAnsi="Garamond"/>
          <w:sz w:val="24"/>
          <w:szCs w:val="24"/>
        </w:rPr>
        <w:t xml:space="preserve">, </w:t>
      </w:r>
      <w:r w:rsidR="0005025E">
        <w:rPr>
          <w:rFonts w:ascii="Garamond" w:hAnsi="Garamond"/>
          <w:sz w:val="24"/>
          <w:szCs w:val="24"/>
        </w:rPr>
        <w:t>attraverso un costante confronto con gli studenti. N</w:t>
      </w:r>
      <w:r>
        <w:rPr>
          <w:rFonts w:ascii="Garamond" w:hAnsi="Garamond"/>
          <w:sz w:val="24"/>
          <w:szCs w:val="24"/>
        </w:rPr>
        <w:t>on si esclude la possibilità, anche verificando nel</w:t>
      </w:r>
      <w:r w:rsidR="0005025E">
        <w:rPr>
          <w:rFonts w:ascii="Garamond" w:hAnsi="Garamond"/>
          <w:sz w:val="24"/>
          <w:szCs w:val="24"/>
        </w:rPr>
        <w:t xml:space="preserve"> </w:t>
      </w:r>
      <w:r>
        <w:rPr>
          <w:rFonts w:ascii="Garamond" w:hAnsi="Garamond"/>
          <w:sz w:val="24"/>
          <w:szCs w:val="24"/>
        </w:rPr>
        <w:t>quadro del corso, la “risposta</w:t>
      </w:r>
      <w:r w:rsidR="0005025E">
        <w:rPr>
          <w:rFonts w:ascii="Garamond" w:hAnsi="Garamond"/>
          <w:sz w:val="24"/>
          <w:szCs w:val="24"/>
        </w:rPr>
        <w:t>” degli studen</w:t>
      </w:r>
      <w:r>
        <w:rPr>
          <w:rFonts w:ascii="Garamond" w:hAnsi="Garamond"/>
          <w:sz w:val="24"/>
          <w:szCs w:val="24"/>
        </w:rPr>
        <w:t>ti</w:t>
      </w:r>
      <w:r w:rsidR="0005025E">
        <w:rPr>
          <w:rFonts w:ascii="Garamond" w:hAnsi="Garamond"/>
          <w:sz w:val="24"/>
          <w:szCs w:val="24"/>
        </w:rPr>
        <w:t>,</w:t>
      </w:r>
      <w:r>
        <w:rPr>
          <w:rFonts w:ascii="Garamond" w:hAnsi="Garamond"/>
          <w:sz w:val="24"/>
          <w:szCs w:val="24"/>
        </w:rPr>
        <w:t xml:space="preserve"> </w:t>
      </w:r>
      <w:r w:rsidR="0005025E">
        <w:rPr>
          <w:rFonts w:ascii="Garamond" w:hAnsi="Garamond"/>
          <w:sz w:val="24"/>
          <w:szCs w:val="24"/>
        </w:rPr>
        <w:t xml:space="preserve">di prevedere forme di esercitazione attraverso lo studio </w:t>
      </w:r>
      <w:r w:rsidR="005E2888" w:rsidRPr="00CD5A25">
        <w:rPr>
          <w:rFonts w:ascii="Garamond" w:hAnsi="Garamond"/>
          <w:sz w:val="24"/>
          <w:szCs w:val="24"/>
        </w:rPr>
        <w:t>di casi e materiali</w:t>
      </w:r>
      <w:r w:rsidR="0005025E">
        <w:rPr>
          <w:rFonts w:ascii="Garamond" w:hAnsi="Garamond"/>
          <w:sz w:val="24"/>
          <w:szCs w:val="24"/>
        </w:rPr>
        <w:t>. Al termine del corso potrà essere prevista una visita di studio presso la Camera dei deputati.</w:t>
      </w:r>
    </w:p>
    <w:p w:rsidR="00D00FE5" w:rsidRPr="005E2888" w:rsidRDefault="00D00FE5" w:rsidP="00263312">
      <w:pPr>
        <w:spacing w:after="0" w:line="240" w:lineRule="auto"/>
        <w:jc w:val="both"/>
        <w:rPr>
          <w:rFonts w:ascii="Garamond" w:hAnsi="Garamond"/>
          <w:b/>
          <w:sz w:val="24"/>
          <w:szCs w:val="24"/>
        </w:rPr>
      </w:pPr>
    </w:p>
    <w:p w:rsidR="00A235C1" w:rsidRPr="005E2888" w:rsidRDefault="005E2888" w:rsidP="00263312">
      <w:pPr>
        <w:spacing w:after="0" w:line="240" w:lineRule="auto"/>
        <w:jc w:val="both"/>
        <w:rPr>
          <w:rFonts w:ascii="Garamond" w:hAnsi="Garamond"/>
          <w:b/>
          <w:sz w:val="24"/>
          <w:szCs w:val="24"/>
        </w:rPr>
      </w:pPr>
      <w:r w:rsidRPr="005E2888">
        <w:rPr>
          <w:rFonts w:ascii="Garamond" w:hAnsi="Garamond"/>
          <w:b/>
          <w:sz w:val="24"/>
          <w:szCs w:val="24"/>
        </w:rPr>
        <w:t>Contenuti specifici</w:t>
      </w:r>
    </w:p>
    <w:p w:rsidR="00263312" w:rsidRPr="005E2888" w:rsidRDefault="00263312" w:rsidP="00D00FE5">
      <w:pPr>
        <w:spacing w:after="0" w:line="240" w:lineRule="auto"/>
        <w:jc w:val="both"/>
        <w:rPr>
          <w:rFonts w:ascii="Garamond" w:hAnsi="Garamond"/>
          <w:sz w:val="24"/>
          <w:szCs w:val="24"/>
        </w:rPr>
      </w:pPr>
    </w:p>
    <w:tbl>
      <w:tblPr>
        <w:tblStyle w:val="Tabellaelenco4-colore61"/>
        <w:tblW w:w="4891" w:type="pct"/>
        <w:tblInd w:w="108" w:type="dxa"/>
        <w:tblLayout w:type="fixed"/>
        <w:tblLook w:val="04A0" w:firstRow="1" w:lastRow="0" w:firstColumn="1" w:lastColumn="0" w:noHBand="0" w:noVBand="1"/>
      </w:tblPr>
      <w:tblGrid>
        <w:gridCol w:w="1134"/>
        <w:gridCol w:w="8505"/>
      </w:tblGrid>
      <w:tr w:rsidR="00D00FE5" w:rsidRPr="005E2888" w:rsidTr="00CD5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noWrap/>
          </w:tcPr>
          <w:p w:rsidR="00D00FE5" w:rsidRPr="005E2888" w:rsidRDefault="00D00FE5" w:rsidP="00D00FE5">
            <w:pPr>
              <w:rPr>
                <w:rFonts w:ascii="Garamond" w:eastAsiaTheme="minorEastAsia" w:hAnsi="Garamond"/>
                <w:color w:val="000000"/>
              </w:rPr>
            </w:pPr>
          </w:p>
        </w:tc>
        <w:tc>
          <w:tcPr>
            <w:tcW w:w="4412" w:type="pct"/>
          </w:tcPr>
          <w:p w:rsidR="00D00FE5" w:rsidRPr="005E2888" w:rsidRDefault="00D00FE5" w:rsidP="00D00FE5">
            <w:pPr>
              <w:jc w:val="center"/>
              <w:cnfStyle w:val="100000000000" w:firstRow="1" w:lastRow="0" w:firstColumn="0" w:lastColumn="0" w:oddVBand="0" w:evenVBand="0" w:oddHBand="0" w:evenHBand="0" w:firstRowFirstColumn="0" w:firstRowLastColumn="0" w:lastRowFirstColumn="0" w:lastRowLastColumn="0"/>
              <w:rPr>
                <w:rFonts w:ascii="Garamond" w:eastAsiaTheme="minorEastAsia" w:hAnsi="Garamond"/>
                <w:color w:val="000000"/>
              </w:rPr>
            </w:pPr>
          </w:p>
        </w:tc>
      </w:tr>
      <w:tr w:rsidR="00D00FE5" w:rsidRPr="00D00FE5" w:rsidTr="00CD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263312" w:rsidP="00D00FE5">
            <w:pPr>
              <w:rPr>
                <w:rFonts w:ascii="Garamond" w:eastAsiaTheme="minorEastAsia" w:hAnsi="Garamond"/>
                <w:b w:val="0"/>
                <w:color w:val="000000"/>
              </w:rPr>
            </w:pPr>
            <w:r>
              <w:rPr>
                <w:rFonts w:ascii="Garamond" w:eastAsiaTheme="minorEastAsia" w:hAnsi="Garamond"/>
                <w:color w:val="000000"/>
              </w:rPr>
              <w:t>Tema</w:t>
            </w:r>
            <w:r w:rsidR="00D00FE5" w:rsidRPr="00D00FE5">
              <w:rPr>
                <w:rFonts w:ascii="Garamond" w:eastAsiaTheme="minorEastAsia" w:hAnsi="Garamond"/>
                <w:color w:val="000000"/>
              </w:rPr>
              <w:t xml:space="preserve"> 1</w:t>
            </w:r>
          </w:p>
        </w:tc>
        <w:tc>
          <w:tcPr>
            <w:tcW w:w="4412" w:type="pct"/>
          </w:tcPr>
          <w:p w:rsidR="00D00FE5" w:rsidRPr="00D00FE5" w:rsidRDefault="0034643E" w:rsidP="0034643E">
            <w:pPr>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color w:val="000000"/>
              </w:rPr>
            </w:pPr>
            <w:r>
              <w:rPr>
                <w:rFonts w:ascii="Garamond" w:eastAsiaTheme="minorEastAsia" w:hAnsi="Garamond"/>
                <w:color w:val="000000"/>
              </w:rPr>
              <w:t xml:space="preserve">Il parlamento e le sue regole. Il quadro costituzionale. I regolamenti parlamentari e la loro interpretazione. Il ruolo del presidente. L’organizzazione delle Camere </w:t>
            </w:r>
          </w:p>
        </w:tc>
      </w:tr>
      <w:tr w:rsidR="00D00FE5" w:rsidRPr="00D00FE5" w:rsidTr="00CD5A25">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D00FE5" w:rsidP="00263312">
            <w:pPr>
              <w:rPr>
                <w:rFonts w:ascii="Garamond" w:eastAsiaTheme="minorEastAsia" w:hAnsi="Garamond"/>
                <w:b w:val="0"/>
                <w:color w:val="000000"/>
              </w:rPr>
            </w:pPr>
            <w:r w:rsidRPr="00D00FE5">
              <w:rPr>
                <w:rFonts w:ascii="Garamond" w:eastAsiaTheme="minorEastAsia" w:hAnsi="Garamond"/>
                <w:color w:val="000000"/>
              </w:rPr>
              <w:t>T</w:t>
            </w:r>
            <w:r w:rsidR="00263312">
              <w:rPr>
                <w:rFonts w:ascii="Garamond" w:eastAsiaTheme="minorEastAsia" w:hAnsi="Garamond"/>
                <w:color w:val="000000"/>
              </w:rPr>
              <w:t>ema</w:t>
            </w:r>
            <w:r w:rsidRPr="00D00FE5">
              <w:rPr>
                <w:rFonts w:ascii="Garamond" w:eastAsiaTheme="minorEastAsia" w:hAnsi="Garamond"/>
                <w:color w:val="000000"/>
              </w:rPr>
              <w:t xml:space="preserve"> 2</w:t>
            </w:r>
          </w:p>
        </w:tc>
        <w:tc>
          <w:tcPr>
            <w:tcW w:w="4412" w:type="pct"/>
          </w:tcPr>
          <w:p w:rsidR="00D00FE5" w:rsidRPr="00D00FE5" w:rsidRDefault="0034643E" w:rsidP="0034643E">
            <w:pPr>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color w:val="000000"/>
              </w:rPr>
            </w:pPr>
            <w:r>
              <w:rPr>
                <w:rFonts w:ascii="Garamond" w:eastAsiaTheme="minorEastAsia" w:hAnsi="Garamond"/>
                <w:color w:val="000000"/>
              </w:rPr>
              <w:t xml:space="preserve">Sistemi elettorali, sistema politico e gruppi parlamentari. I gruppi </w:t>
            </w:r>
            <w:r w:rsidRPr="0034643E">
              <w:rPr>
                <w:rFonts w:ascii="Garamond" w:eastAsiaTheme="minorEastAsia" w:hAnsi="Garamond"/>
                <w:color w:val="000000"/>
              </w:rPr>
              <w:t>parlamentari: soggetti necessari e protagonisti essenziali della vita delle Camere.</w:t>
            </w:r>
            <w:r>
              <w:rPr>
                <w:rFonts w:ascii="Garamond" w:eastAsiaTheme="minorEastAsia" w:hAnsi="Garamond"/>
                <w:color w:val="000000"/>
              </w:rPr>
              <w:t xml:space="preserve"> La posizione del singolo deputato. La verifica dei poteri. Prerogative e immunità.</w:t>
            </w:r>
            <w:r w:rsidRPr="0034643E">
              <w:rPr>
                <w:rFonts w:ascii="Garamond" w:eastAsiaTheme="minorEastAsia" w:hAnsi="Garamond"/>
                <w:color w:val="000000"/>
              </w:rPr>
              <w:tab/>
            </w:r>
          </w:p>
        </w:tc>
      </w:tr>
      <w:tr w:rsidR="00D00FE5" w:rsidRPr="00D00FE5" w:rsidTr="00CD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D00FE5" w:rsidP="00263312">
            <w:pPr>
              <w:rPr>
                <w:rFonts w:ascii="Garamond" w:eastAsiaTheme="minorEastAsia" w:hAnsi="Garamond"/>
                <w:b w:val="0"/>
                <w:color w:val="000000"/>
              </w:rPr>
            </w:pPr>
            <w:r w:rsidRPr="00D00FE5">
              <w:rPr>
                <w:rFonts w:ascii="Garamond" w:eastAsiaTheme="minorEastAsia" w:hAnsi="Garamond"/>
                <w:color w:val="000000"/>
              </w:rPr>
              <w:t>T</w:t>
            </w:r>
            <w:r w:rsidR="00263312">
              <w:rPr>
                <w:rFonts w:ascii="Garamond" w:eastAsiaTheme="minorEastAsia" w:hAnsi="Garamond"/>
                <w:color w:val="000000"/>
              </w:rPr>
              <w:t>ema</w:t>
            </w:r>
            <w:r w:rsidRPr="00D00FE5">
              <w:rPr>
                <w:rFonts w:ascii="Garamond" w:eastAsiaTheme="minorEastAsia" w:hAnsi="Garamond"/>
                <w:color w:val="000000"/>
              </w:rPr>
              <w:t xml:space="preserve"> 3</w:t>
            </w:r>
          </w:p>
        </w:tc>
        <w:tc>
          <w:tcPr>
            <w:tcW w:w="4412" w:type="pct"/>
          </w:tcPr>
          <w:p w:rsidR="00D00FE5" w:rsidRPr="00D00FE5" w:rsidRDefault="0034643E" w:rsidP="00187B7E">
            <w:pPr>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color w:val="000000"/>
              </w:rPr>
            </w:pPr>
            <w:r w:rsidRPr="0034643E">
              <w:rPr>
                <w:rFonts w:ascii="Garamond" w:eastAsiaTheme="minorEastAsia" w:hAnsi="Garamond"/>
                <w:color w:val="000000"/>
              </w:rPr>
              <w:t>Il rapporto di fi</w:t>
            </w:r>
            <w:r>
              <w:rPr>
                <w:rFonts w:ascii="Garamond" w:eastAsiaTheme="minorEastAsia" w:hAnsi="Garamond"/>
                <w:color w:val="000000"/>
              </w:rPr>
              <w:t xml:space="preserve">ducia, la maggioranza parlamentare e il programma di governo. </w:t>
            </w:r>
            <w:r w:rsidR="00187B7E">
              <w:rPr>
                <w:rFonts w:ascii="Garamond" w:eastAsiaTheme="minorEastAsia" w:hAnsi="Garamond"/>
                <w:color w:val="000000"/>
              </w:rPr>
              <w:t>Il programma di governo e il cosiddetto “ciclo di bilancio”.</w:t>
            </w:r>
            <w:r>
              <w:rPr>
                <w:rFonts w:ascii="Garamond" w:eastAsiaTheme="minorEastAsia" w:hAnsi="Garamond"/>
                <w:color w:val="000000"/>
              </w:rPr>
              <w:t xml:space="preserve"> La programmazione dei lavori. Il problema della certezza dei tempi e l’uso della decretazione d’urgenza.</w:t>
            </w:r>
          </w:p>
        </w:tc>
      </w:tr>
      <w:tr w:rsidR="00D00FE5" w:rsidRPr="00D00FE5" w:rsidTr="00CD5A25">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D00FE5" w:rsidP="00263312">
            <w:pPr>
              <w:rPr>
                <w:rFonts w:ascii="Garamond" w:eastAsiaTheme="minorEastAsia" w:hAnsi="Garamond"/>
                <w:b w:val="0"/>
                <w:color w:val="000000"/>
              </w:rPr>
            </w:pPr>
            <w:r w:rsidRPr="00D00FE5">
              <w:rPr>
                <w:rFonts w:ascii="Garamond" w:eastAsiaTheme="minorEastAsia" w:hAnsi="Garamond"/>
                <w:color w:val="000000"/>
              </w:rPr>
              <w:t>T</w:t>
            </w:r>
            <w:r w:rsidR="00263312">
              <w:rPr>
                <w:rFonts w:ascii="Garamond" w:eastAsiaTheme="minorEastAsia" w:hAnsi="Garamond"/>
                <w:color w:val="000000"/>
              </w:rPr>
              <w:t>ema</w:t>
            </w:r>
            <w:r w:rsidRPr="00D00FE5">
              <w:rPr>
                <w:rFonts w:ascii="Garamond" w:eastAsiaTheme="minorEastAsia" w:hAnsi="Garamond"/>
                <w:color w:val="000000"/>
              </w:rPr>
              <w:t xml:space="preserve"> 4</w:t>
            </w:r>
          </w:p>
        </w:tc>
        <w:tc>
          <w:tcPr>
            <w:tcW w:w="4412" w:type="pct"/>
          </w:tcPr>
          <w:p w:rsidR="00D00FE5" w:rsidRPr="00D00FE5" w:rsidRDefault="00187B7E" w:rsidP="00187B7E">
            <w:pPr>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color w:val="000000"/>
              </w:rPr>
            </w:pPr>
            <w:r w:rsidRPr="00187B7E">
              <w:rPr>
                <w:rFonts w:ascii="Garamond" w:eastAsiaTheme="minorEastAsia" w:hAnsi="Garamond"/>
                <w:color w:val="000000"/>
              </w:rPr>
              <w:t>Discutere e deliberare: gli strumenti del procedimento e l</w:t>
            </w:r>
            <w:r>
              <w:rPr>
                <w:rFonts w:ascii="Garamond" w:eastAsiaTheme="minorEastAsia" w:hAnsi="Garamond"/>
                <w:color w:val="000000"/>
              </w:rPr>
              <w:t xml:space="preserve">’organizzazione delle sedute. L’organizzazione della discussione. Il numero legale e le votazioni. Le questioni incidentali. </w:t>
            </w:r>
          </w:p>
        </w:tc>
      </w:tr>
      <w:tr w:rsidR="00D00FE5" w:rsidRPr="00D00FE5" w:rsidTr="00CD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D00FE5" w:rsidP="00263312">
            <w:pPr>
              <w:rPr>
                <w:rFonts w:ascii="Garamond" w:eastAsiaTheme="minorEastAsia" w:hAnsi="Garamond"/>
                <w:b w:val="0"/>
                <w:color w:val="000000"/>
              </w:rPr>
            </w:pPr>
            <w:r w:rsidRPr="00D00FE5">
              <w:rPr>
                <w:rFonts w:ascii="Garamond" w:eastAsiaTheme="minorEastAsia" w:hAnsi="Garamond"/>
                <w:color w:val="000000"/>
              </w:rPr>
              <w:t>T</w:t>
            </w:r>
            <w:r w:rsidR="00263312">
              <w:rPr>
                <w:rFonts w:ascii="Garamond" w:eastAsiaTheme="minorEastAsia" w:hAnsi="Garamond"/>
                <w:color w:val="000000"/>
              </w:rPr>
              <w:t>ema</w:t>
            </w:r>
            <w:r w:rsidRPr="00D00FE5">
              <w:rPr>
                <w:rFonts w:ascii="Garamond" w:eastAsiaTheme="minorEastAsia" w:hAnsi="Garamond"/>
                <w:color w:val="000000"/>
              </w:rPr>
              <w:t xml:space="preserve"> 5</w:t>
            </w:r>
          </w:p>
        </w:tc>
        <w:tc>
          <w:tcPr>
            <w:tcW w:w="4412" w:type="pct"/>
          </w:tcPr>
          <w:p w:rsidR="00D00FE5" w:rsidRPr="00D00FE5" w:rsidRDefault="00187B7E" w:rsidP="00187B7E">
            <w:pPr>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color w:val="000000"/>
              </w:rPr>
            </w:pPr>
            <w:r>
              <w:rPr>
                <w:rFonts w:ascii="Garamond" w:eastAsiaTheme="minorEastAsia" w:hAnsi="Garamond"/>
                <w:color w:val="000000"/>
              </w:rPr>
              <w:t xml:space="preserve">I procedimenti legislativi. Procedimento ordinario e procedimenti speciali. L’esame in Commissione e l’esame in assemblea. </w:t>
            </w:r>
            <w:r w:rsidRPr="00187B7E">
              <w:rPr>
                <w:rFonts w:ascii="Garamond" w:eastAsiaTheme="minorEastAsia" w:hAnsi="Garamond"/>
                <w:color w:val="000000"/>
              </w:rPr>
              <w:t>6.</w:t>
            </w:r>
            <w:r w:rsidRPr="00187B7E">
              <w:rPr>
                <w:rFonts w:ascii="Garamond" w:eastAsiaTheme="minorEastAsia" w:hAnsi="Garamond"/>
                <w:color w:val="000000"/>
              </w:rPr>
              <w:tab/>
              <w:t>I procedimenti legislativi semplific</w:t>
            </w:r>
            <w:r>
              <w:rPr>
                <w:rFonts w:ascii="Garamond" w:eastAsiaTheme="minorEastAsia" w:hAnsi="Garamond"/>
                <w:color w:val="000000"/>
              </w:rPr>
              <w:t>ati o in sede “decentrata”. Le leggi costituzionali. I decreti-legge. La legge di bilancio e i provvedimenti collegati. La legge europea. Gli altri procedimenti speciali. I pareri sugli atti normativi del governo.</w:t>
            </w:r>
          </w:p>
        </w:tc>
      </w:tr>
      <w:tr w:rsidR="00D00FE5" w:rsidRPr="00D00FE5" w:rsidTr="00CD5A25">
        <w:tc>
          <w:tcPr>
            <w:cnfStyle w:val="001000000000" w:firstRow="0" w:lastRow="0" w:firstColumn="1" w:lastColumn="0" w:oddVBand="0" w:evenVBand="0" w:oddHBand="0" w:evenHBand="0" w:firstRowFirstColumn="0" w:firstRowLastColumn="0" w:lastRowFirstColumn="0" w:lastRowLastColumn="0"/>
            <w:tcW w:w="588" w:type="pct"/>
            <w:noWrap/>
          </w:tcPr>
          <w:p w:rsidR="00D00FE5" w:rsidRPr="00D00FE5" w:rsidRDefault="00263312" w:rsidP="00D00FE5">
            <w:pPr>
              <w:rPr>
                <w:rFonts w:ascii="Garamond" w:eastAsiaTheme="minorEastAsia" w:hAnsi="Garamond"/>
                <w:b w:val="0"/>
                <w:color w:val="000000"/>
              </w:rPr>
            </w:pPr>
            <w:r>
              <w:rPr>
                <w:rFonts w:ascii="Garamond" w:eastAsiaTheme="minorEastAsia" w:hAnsi="Garamond"/>
                <w:color w:val="000000"/>
              </w:rPr>
              <w:t>Tema 6</w:t>
            </w:r>
          </w:p>
        </w:tc>
        <w:tc>
          <w:tcPr>
            <w:tcW w:w="4412" w:type="pct"/>
          </w:tcPr>
          <w:p w:rsidR="00D00FE5" w:rsidRPr="00D00FE5" w:rsidRDefault="00187B7E" w:rsidP="00263312">
            <w:pPr>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color w:val="000000"/>
              </w:rPr>
            </w:pPr>
            <w:r>
              <w:rPr>
                <w:rFonts w:ascii="Garamond" w:eastAsiaTheme="minorEastAsia" w:hAnsi="Garamond"/>
                <w:color w:val="000000"/>
              </w:rPr>
              <w:t>Gli atti di sindacato ispettivo e gli atti di indirizzo. Le commissioni di vigilanza e controllo le inchieste parlamentari</w:t>
            </w:r>
          </w:p>
        </w:tc>
      </w:tr>
    </w:tbl>
    <w:p w:rsidR="00891A1C" w:rsidRPr="005E2888" w:rsidRDefault="00891A1C" w:rsidP="00D00FE5">
      <w:pPr>
        <w:spacing w:after="0" w:line="240" w:lineRule="auto"/>
        <w:rPr>
          <w:rFonts w:ascii="Garamond" w:hAnsi="Garamond"/>
          <w:b/>
          <w:sz w:val="24"/>
          <w:szCs w:val="24"/>
        </w:rPr>
      </w:pPr>
    </w:p>
    <w:p w:rsidR="00931351" w:rsidRPr="005E2888" w:rsidRDefault="00263312" w:rsidP="00D00FE5">
      <w:pPr>
        <w:spacing w:after="0" w:line="240" w:lineRule="auto"/>
        <w:rPr>
          <w:rFonts w:ascii="Garamond" w:hAnsi="Garamond"/>
          <w:b/>
          <w:sz w:val="24"/>
          <w:szCs w:val="24"/>
        </w:rPr>
      </w:pPr>
      <w:r>
        <w:rPr>
          <w:rFonts w:ascii="Garamond" w:hAnsi="Garamond"/>
          <w:b/>
          <w:sz w:val="24"/>
          <w:szCs w:val="24"/>
        </w:rPr>
        <w:t>Libri di testo</w:t>
      </w:r>
    </w:p>
    <w:p w:rsidR="004820F1" w:rsidRDefault="00B94E0E" w:rsidP="00263312">
      <w:pPr>
        <w:spacing w:after="0" w:line="240" w:lineRule="auto"/>
        <w:jc w:val="both"/>
        <w:rPr>
          <w:rFonts w:ascii="Garamond" w:hAnsi="Garamond"/>
          <w:sz w:val="24"/>
          <w:szCs w:val="24"/>
        </w:rPr>
      </w:pPr>
      <w:r>
        <w:rPr>
          <w:rFonts w:ascii="Garamond" w:hAnsi="Garamond"/>
          <w:sz w:val="24"/>
          <w:szCs w:val="24"/>
        </w:rPr>
        <w:t xml:space="preserve">L. </w:t>
      </w:r>
      <w:proofErr w:type="spellStart"/>
      <w:r>
        <w:rPr>
          <w:rFonts w:ascii="Garamond" w:hAnsi="Garamond"/>
          <w:sz w:val="24"/>
          <w:szCs w:val="24"/>
        </w:rPr>
        <w:t>Gianniti</w:t>
      </w:r>
      <w:proofErr w:type="spellEnd"/>
      <w:r>
        <w:rPr>
          <w:rFonts w:ascii="Garamond" w:hAnsi="Garamond"/>
          <w:sz w:val="24"/>
          <w:szCs w:val="24"/>
        </w:rPr>
        <w:t xml:space="preserve">, N. Lupo, </w:t>
      </w:r>
      <w:r w:rsidRPr="00B94E0E">
        <w:rPr>
          <w:rFonts w:ascii="Garamond" w:hAnsi="Garamond"/>
          <w:i/>
          <w:sz w:val="24"/>
          <w:szCs w:val="24"/>
        </w:rPr>
        <w:t>Corso di diritto parlamentare</w:t>
      </w:r>
      <w:r>
        <w:rPr>
          <w:rFonts w:ascii="Garamond" w:hAnsi="Garamond"/>
          <w:sz w:val="24"/>
          <w:szCs w:val="24"/>
        </w:rPr>
        <w:t>, Bologna, il Mulino, 2019.</w:t>
      </w:r>
    </w:p>
    <w:p w:rsidR="004820F1" w:rsidRDefault="004820F1" w:rsidP="00263312">
      <w:pPr>
        <w:spacing w:after="0" w:line="240" w:lineRule="auto"/>
        <w:jc w:val="both"/>
        <w:rPr>
          <w:rFonts w:ascii="Garamond" w:hAnsi="Garamond"/>
          <w:sz w:val="24"/>
          <w:szCs w:val="24"/>
        </w:rPr>
      </w:pPr>
    </w:p>
    <w:p w:rsidR="003C5BAB" w:rsidRDefault="003C5BAB" w:rsidP="00263312">
      <w:pPr>
        <w:spacing w:after="0" w:line="240" w:lineRule="auto"/>
        <w:jc w:val="both"/>
        <w:rPr>
          <w:rFonts w:ascii="Garamond" w:hAnsi="Garamond"/>
          <w:sz w:val="24"/>
          <w:szCs w:val="24"/>
        </w:rPr>
      </w:pPr>
      <w:r>
        <w:rPr>
          <w:rFonts w:ascii="Garamond" w:hAnsi="Garamond"/>
          <w:sz w:val="24"/>
          <w:szCs w:val="24"/>
        </w:rPr>
        <w:t>Ulteriori letture integrative o sostitutive di parti del testo saranno indicate per gli studenti frequentanti, ai quali verranno indicati anche specifici materiali di studio.</w:t>
      </w:r>
    </w:p>
    <w:p w:rsidR="00D00FE5" w:rsidRPr="00263312" w:rsidRDefault="003C5BAB" w:rsidP="00263312">
      <w:pPr>
        <w:spacing w:after="0" w:line="240" w:lineRule="auto"/>
        <w:jc w:val="both"/>
        <w:rPr>
          <w:rFonts w:ascii="Garamond" w:hAnsi="Garamond"/>
          <w:sz w:val="24"/>
          <w:szCs w:val="24"/>
        </w:rPr>
      </w:pPr>
      <w:r>
        <w:rPr>
          <w:rFonts w:ascii="Garamond" w:hAnsi="Garamond"/>
          <w:sz w:val="24"/>
          <w:szCs w:val="24"/>
        </w:rPr>
        <w:t xml:space="preserve">Per studenti frequentanti si intenderanno coloro che abbiano partecipato ad almeno il 70% delle lezioni. </w:t>
      </w:r>
    </w:p>
    <w:p w:rsidR="00263312" w:rsidRPr="00263312" w:rsidRDefault="00263312" w:rsidP="00D00FE5">
      <w:pPr>
        <w:spacing w:after="0" w:line="240" w:lineRule="auto"/>
        <w:rPr>
          <w:rFonts w:ascii="Garamond" w:hAnsi="Garamond"/>
          <w:b/>
          <w:sz w:val="24"/>
          <w:szCs w:val="24"/>
        </w:rPr>
      </w:pPr>
    </w:p>
    <w:p w:rsidR="00931351" w:rsidRPr="00263312" w:rsidRDefault="00263312" w:rsidP="00D00FE5">
      <w:pPr>
        <w:spacing w:after="0" w:line="240" w:lineRule="auto"/>
        <w:rPr>
          <w:rFonts w:ascii="Garamond" w:hAnsi="Garamond"/>
          <w:b/>
          <w:sz w:val="24"/>
          <w:szCs w:val="24"/>
        </w:rPr>
      </w:pPr>
      <w:r w:rsidRPr="00263312">
        <w:rPr>
          <w:rFonts w:ascii="Garamond" w:hAnsi="Garamond"/>
          <w:b/>
          <w:sz w:val="24"/>
          <w:szCs w:val="24"/>
        </w:rPr>
        <w:t>Valutazione</w:t>
      </w:r>
    </w:p>
    <w:p w:rsidR="00D00FE5" w:rsidRPr="00263312" w:rsidRDefault="00D00FE5" w:rsidP="00263312">
      <w:pPr>
        <w:spacing w:after="0" w:line="240" w:lineRule="auto"/>
        <w:jc w:val="both"/>
        <w:rPr>
          <w:rFonts w:ascii="Garamond" w:hAnsi="Garamond"/>
          <w:sz w:val="24"/>
          <w:szCs w:val="24"/>
        </w:rPr>
      </w:pPr>
    </w:p>
    <w:p w:rsidR="00263312" w:rsidRPr="003C5BAB" w:rsidRDefault="003C5BAB" w:rsidP="00D00FE5">
      <w:pPr>
        <w:spacing w:after="0" w:line="240" w:lineRule="auto"/>
        <w:rPr>
          <w:rFonts w:ascii="Garamond" w:hAnsi="Garamond"/>
          <w:sz w:val="24"/>
          <w:szCs w:val="24"/>
        </w:rPr>
      </w:pPr>
      <w:r w:rsidRPr="003C5BAB">
        <w:rPr>
          <w:rFonts w:ascii="Garamond" w:hAnsi="Garamond"/>
          <w:sz w:val="24"/>
          <w:szCs w:val="24"/>
        </w:rPr>
        <w:t>L’esame si svolge oralmente previa prenotazione del</w:t>
      </w:r>
      <w:r>
        <w:rPr>
          <w:rFonts w:ascii="Garamond" w:hAnsi="Garamond"/>
          <w:sz w:val="24"/>
          <w:szCs w:val="24"/>
        </w:rPr>
        <w:t xml:space="preserve"> </w:t>
      </w:r>
      <w:r w:rsidRPr="003C5BAB">
        <w:rPr>
          <w:rFonts w:ascii="Garamond" w:hAnsi="Garamond"/>
          <w:sz w:val="24"/>
          <w:szCs w:val="24"/>
        </w:rPr>
        <w:t>candidato alla seduta d’esame secondo le modalità</w:t>
      </w:r>
      <w:r>
        <w:rPr>
          <w:rFonts w:ascii="Garamond" w:hAnsi="Garamond"/>
          <w:sz w:val="24"/>
          <w:szCs w:val="24"/>
        </w:rPr>
        <w:t xml:space="preserve"> </w:t>
      </w:r>
      <w:r w:rsidRPr="003C5BAB">
        <w:rPr>
          <w:rFonts w:ascii="Garamond" w:hAnsi="Garamond"/>
          <w:sz w:val="24"/>
          <w:szCs w:val="24"/>
        </w:rPr>
        <w:t>previste all’Ateneo.  Nel corso del</w:t>
      </w:r>
      <w:r>
        <w:rPr>
          <w:rFonts w:ascii="Garamond" w:hAnsi="Garamond"/>
          <w:sz w:val="24"/>
          <w:szCs w:val="24"/>
        </w:rPr>
        <w:t xml:space="preserve"> </w:t>
      </w:r>
      <w:r w:rsidRPr="003C5BAB">
        <w:rPr>
          <w:rFonts w:ascii="Garamond" w:hAnsi="Garamond"/>
          <w:sz w:val="24"/>
          <w:szCs w:val="24"/>
        </w:rPr>
        <w:t>semestre di lezione,</w:t>
      </w:r>
      <w:r>
        <w:rPr>
          <w:rFonts w:ascii="Garamond" w:hAnsi="Garamond"/>
          <w:sz w:val="24"/>
          <w:szCs w:val="24"/>
        </w:rPr>
        <w:t xml:space="preserve"> sarà</w:t>
      </w:r>
      <w:r w:rsidRPr="003C5BAB">
        <w:rPr>
          <w:rFonts w:ascii="Garamond" w:hAnsi="Garamond"/>
          <w:sz w:val="24"/>
          <w:szCs w:val="24"/>
        </w:rPr>
        <w:t xml:space="preserve"> riservata esclusivamente agli studenti frequentanti una forma di verifica</w:t>
      </w:r>
      <w:r>
        <w:rPr>
          <w:rFonts w:ascii="Garamond" w:hAnsi="Garamond"/>
          <w:sz w:val="24"/>
          <w:szCs w:val="24"/>
        </w:rPr>
        <w:t xml:space="preserve"> </w:t>
      </w:r>
      <w:r w:rsidRPr="003C5BAB">
        <w:rPr>
          <w:rFonts w:ascii="Garamond" w:hAnsi="Garamond"/>
          <w:sz w:val="24"/>
          <w:szCs w:val="24"/>
        </w:rPr>
        <w:t>intermedia della preparazione che si svolge su una parte specifica del programma</w:t>
      </w:r>
      <w:r>
        <w:rPr>
          <w:rFonts w:ascii="Garamond" w:hAnsi="Garamond"/>
          <w:sz w:val="24"/>
          <w:szCs w:val="24"/>
        </w:rPr>
        <w:t xml:space="preserve"> in forma scritta</w:t>
      </w:r>
      <w:r w:rsidRPr="003C5BAB">
        <w:rPr>
          <w:rFonts w:ascii="Garamond" w:hAnsi="Garamond"/>
          <w:sz w:val="24"/>
          <w:szCs w:val="24"/>
        </w:rPr>
        <w:t xml:space="preserve"> e che peserà per il 50% sulla valutazione finale</w:t>
      </w:r>
    </w:p>
    <w:p w:rsidR="003C5BAB" w:rsidRDefault="003C5BAB" w:rsidP="00D00FE5">
      <w:pPr>
        <w:spacing w:after="0" w:line="240" w:lineRule="auto"/>
        <w:rPr>
          <w:rFonts w:ascii="Garamond" w:hAnsi="Garamond"/>
          <w:b/>
          <w:sz w:val="24"/>
          <w:szCs w:val="24"/>
        </w:rPr>
      </w:pPr>
    </w:p>
    <w:p w:rsidR="00D377ED" w:rsidRPr="00263312" w:rsidRDefault="00263312" w:rsidP="00D00FE5">
      <w:pPr>
        <w:spacing w:after="0" w:line="240" w:lineRule="auto"/>
        <w:rPr>
          <w:rFonts w:ascii="Garamond" w:hAnsi="Garamond"/>
          <w:b/>
          <w:sz w:val="24"/>
          <w:szCs w:val="24"/>
        </w:rPr>
      </w:pPr>
      <w:r>
        <w:rPr>
          <w:rFonts w:ascii="Garamond" w:hAnsi="Garamond"/>
          <w:b/>
          <w:sz w:val="24"/>
          <w:szCs w:val="24"/>
        </w:rPr>
        <w:t>Orari di ricevimento</w:t>
      </w:r>
    </w:p>
    <w:p w:rsidR="008F5EC2" w:rsidRPr="00263312" w:rsidRDefault="004820F1" w:rsidP="00263312">
      <w:pPr>
        <w:spacing w:after="0" w:line="240" w:lineRule="auto"/>
        <w:jc w:val="both"/>
        <w:rPr>
          <w:rFonts w:ascii="Garamond" w:hAnsi="Garamond"/>
          <w:sz w:val="24"/>
          <w:szCs w:val="24"/>
        </w:rPr>
      </w:pPr>
      <w:r>
        <w:rPr>
          <w:rFonts w:ascii="Garamond" w:hAnsi="Garamond"/>
          <w:noProof/>
          <w:sz w:val="24"/>
          <w:szCs w:val="24"/>
          <w:lang w:eastAsia="it-IT"/>
        </w:rPr>
        <w:t>Fatte salve ulteriori speciicazioni e aggiustamenti l</w:t>
      </w:r>
      <w:r w:rsidR="00187B7E">
        <w:rPr>
          <w:rFonts w:ascii="Garamond" w:hAnsi="Garamond"/>
          <w:noProof/>
          <w:sz w:val="24"/>
          <w:szCs w:val="24"/>
          <w:lang w:eastAsia="it-IT"/>
        </w:rPr>
        <w:t xml:space="preserve">e lezioni si svolgeranno il venerdì, dalle ore </w:t>
      </w:r>
      <w:r>
        <w:rPr>
          <w:rFonts w:ascii="Garamond" w:hAnsi="Garamond"/>
          <w:noProof/>
          <w:sz w:val="24"/>
          <w:szCs w:val="24"/>
          <w:lang w:eastAsia="it-IT"/>
        </w:rPr>
        <w:t xml:space="preserve">14 alle ore 17, a partire dal </w:t>
      </w:r>
      <w:r w:rsidR="00187B7E">
        <w:rPr>
          <w:rFonts w:ascii="Garamond" w:hAnsi="Garamond"/>
          <w:noProof/>
          <w:sz w:val="24"/>
          <w:szCs w:val="24"/>
          <w:lang w:eastAsia="it-IT"/>
        </w:rPr>
        <w:t>febbraio 2020</w:t>
      </w:r>
      <w:r w:rsidR="000D2DA3">
        <w:rPr>
          <w:rFonts w:ascii="Garamond" w:hAnsi="Garamond"/>
          <w:noProof/>
          <w:sz w:val="24"/>
          <w:szCs w:val="24"/>
          <w:lang w:eastAsia="it-IT"/>
        </w:rPr>
        <w:t xml:space="preserve"> </w:t>
      </w:r>
      <w:r>
        <w:rPr>
          <w:rFonts w:ascii="Garamond" w:hAnsi="Garamond"/>
          <w:noProof/>
          <w:sz w:val="24"/>
          <w:szCs w:val="24"/>
          <w:lang w:eastAsia="it-IT"/>
        </w:rPr>
        <w:t>in un’aula da definire</w:t>
      </w:r>
      <w:r w:rsidR="000D2DA3">
        <w:rPr>
          <w:rFonts w:ascii="Garamond" w:hAnsi="Garamond"/>
          <w:noProof/>
          <w:sz w:val="24"/>
          <w:szCs w:val="24"/>
          <w:lang w:eastAsia="it-IT"/>
        </w:rPr>
        <w:t xml:space="preserve">. </w:t>
      </w:r>
      <w:r w:rsidR="00187B7E">
        <w:rPr>
          <w:rFonts w:ascii="Garamond" w:hAnsi="Garamond"/>
          <w:noProof/>
          <w:sz w:val="24"/>
          <w:szCs w:val="24"/>
          <w:lang w:eastAsia="it-IT"/>
        </w:rPr>
        <w:t>Gli studenti saranno ricevuti dopo gli orari di lezione</w:t>
      </w:r>
      <w:r w:rsidR="003C5BAB">
        <w:rPr>
          <w:rFonts w:ascii="Garamond" w:hAnsi="Garamond"/>
          <w:noProof/>
          <w:sz w:val="24"/>
          <w:szCs w:val="24"/>
          <w:lang w:eastAsia="it-IT"/>
        </w:rPr>
        <w:t>.</w:t>
      </w:r>
    </w:p>
    <w:p w:rsidR="009569DB" w:rsidRDefault="009569DB" w:rsidP="00D00FE5">
      <w:pPr>
        <w:spacing w:after="0" w:line="240" w:lineRule="auto"/>
        <w:rPr>
          <w:rFonts w:ascii="Garamond" w:hAnsi="Garamond"/>
          <w:b/>
          <w:sz w:val="24"/>
          <w:szCs w:val="24"/>
        </w:rPr>
      </w:pPr>
    </w:p>
    <w:p w:rsidR="00D00FE5" w:rsidRPr="00263312" w:rsidRDefault="00263312" w:rsidP="00D00FE5">
      <w:pPr>
        <w:spacing w:after="0" w:line="240" w:lineRule="auto"/>
        <w:rPr>
          <w:rFonts w:ascii="Garamond" w:hAnsi="Garamond"/>
          <w:b/>
          <w:sz w:val="24"/>
          <w:szCs w:val="24"/>
        </w:rPr>
      </w:pPr>
      <w:r w:rsidRPr="00263312">
        <w:rPr>
          <w:rFonts w:ascii="Garamond" w:hAnsi="Garamond"/>
          <w:b/>
          <w:sz w:val="24"/>
          <w:szCs w:val="24"/>
        </w:rPr>
        <w:t>Didattica web</w:t>
      </w:r>
    </w:p>
    <w:p w:rsidR="0079663F" w:rsidRDefault="0079663F" w:rsidP="00D00FE5">
      <w:pPr>
        <w:spacing w:after="0" w:line="240" w:lineRule="auto"/>
        <w:rPr>
          <w:rFonts w:ascii="Garamond" w:hAnsi="Garamond"/>
          <w:sz w:val="24"/>
          <w:szCs w:val="24"/>
        </w:rPr>
      </w:pPr>
      <w:r w:rsidRPr="00263312">
        <w:rPr>
          <w:rFonts w:ascii="Garamond" w:hAnsi="Garamond"/>
          <w:b/>
          <w:noProof/>
          <w:sz w:val="24"/>
          <w:szCs w:val="24"/>
          <w:lang w:eastAsia="it-IT"/>
        </w:rPr>
        <mc:AlternateContent>
          <mc:Choice Requires="wps">
            <w:drawing>
              <wp:anchor distT="4294967295" distB="4294967295" distL="114300" distR="114300" simplePos="0" relativeHeight="251665408" behindDoc="0" locked="0" layoutInCell="1" allowOverlap="1">
                <wp:simplePos x="0" y="0"/>
                <wp:positionH relativeFrom="column">
                  <wp:posOffset>327660</wp:posOffset>
                </wp:positionH>
                <wp:positionV relativeFrom="paragraph">
                  <wp:posOffset>1288415</wp:posOffset>
                </wp:positionV>
                <wp:extent cx="0" cy="9525"/>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EFBD97" id="Connettore 1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101.45pt" to="25.8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" strokecolor="black [3213]">
                <o:lock v:ext="edit" shapetype="f"/>
              </v:line>
            </w:pict>
          </mc:Fallback>
        </mc:AlternateContent>
      </w:r>
      <w:r w:rsidR="004A3145">
        <w:rPr>
          <w:rFonts w:ascii="Garamond" w:hAnsi="Garamond"/>
          <w:sz w:val="24"/>
          <w:szCs w:val="24"/>
        </w:rPr>
        <w:t>L</w:t>
      </w:r>
      <w:r w:rsidR="00263312">
        <w:rPr>
          <w:rFonts w:ascii="Garamond" w:hAnsi="Garamond"/>
          <w:sz w:val="24"/>
          <w:szCs w:val="24"/>
        </w:rPr>
        <w:t>ink a eventuali pagine di didattica web che il docente attiverà (la segreteria del corso darà eventuali ulteriori comunicazioni a riguardo e integrerà in automatico il programma).</w:t>
      </w:r>
    </w:p>
    <w:sectPr w:rsidR="0079663F" w:rsidSect="00CD5A25">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36C"/>
    <w:multiLevelType w:val="hybridMultilevel"/>
    <w:tmpl w:val="0B04F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8A"/>
    <w:rsid w:val="0003599B"/>
    <w:rsid w:val="0005025E"/>
    <w:rsid w:val="0007251F"/>
    <w:rsid w:val="000C3BA1"/>
    <w:rsid w:val="000D2DA3"/>
    <w:rsid w:val="0015303E"/>
    <w:rsid w:val="0018233C"/>
    <w:rsid w:val="00187B7E"/>
    <w:rsid w:val="002448CF"/>
    <w:rsid w:val="00263312"/>
    <w:rsid w:val="0034643E"/>
    <w:rsid w:val="003C247C"/>
    <w:rsid w:val="003C5BAB"/>
    <w:rsid w:val="00464A59"/>
    <w:rsid w:val="004820F1"/>
    <w:rsid w:val="004A3145"/>
    <w:rsid w:val="005E2888"/>
    <w:rsid w:val="006E24A3"/>
    <w:rsid w:val="006F2AF4"/>
    <w:rsid w:val="0079663F"/>
    <w:rsid w:val="007C56C0"/>
    <w:rsid w:val="00837A52"/>
    <w:rsid w:val="00891A1C"/>
    <w:rsid w:val="008F5EC2"/>
    <w:rsid w:val="00916678"/>
    <w:rsid w:val="00931351"/>
    <w:rsid w:val="00940877"/>
    <w:rsid w:val="00946C22"/>
    <w:rsid w:val="00951F6D"/>
    <w:rsid w:val="009569DB"/>
    <w:rsid w:val="009F4722"/>
    <w:rsid w:val="00A00288"/>
    <w:rsid w:val="00A235C1"/>
    <w:rsid w:val="00A3383E"/>
    <w:rsid w:val="00AB238A"/>
    <w:rsid w:val="00AF3ED3"/>
    <w:rsid w:val="00AF5DE2"/>
    <w:rsid w:val="00B94E0E"/>
    <w:rsid w:val="00BA4EB7"/>
    <w:rsid w:val="00CD5A25"/>
    <w:rsid w:val="00CE2C41"/>
    <w:rsid w:val="00D00FE5"/>
    <w:rsid w:val="00D377ED"/>
    <w:rsid w:val="00D5338F"/>
    <w:rsid w:val="00DA4698"/>
    <w:rsid w:val="00E024AE"/>
    <w:rsid w:val="00E17D36"/>
    <w:rsid w:val="00E93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5A3D"/>
  <w15:docId w15:val="{5E5C9DFA-A796-45E1-9FAD-C43A4F1F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891A1C"/>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stofumetto">
    <w:name w:val="Balloon Text"/>
    <w:basedOn w:val="Normale"/>
    <w:link w:val="TestofumettoCarattere"/>
    <w:uiPriority w:val="99"/>
    <w:semiHidden/>
    <w:unhideWhenUsed/>
    <w:rsid w:val="00D377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7ED"/>
    <w:rPr>
      <w:rFonts w:ascii="Tahoma" w:hAnsi="Tahoma" w:cs="Tahoma"/>
      <w:sz w:val="16"/>
      <w:szCs w:val="16"/>
    </w:rPr>
  </w:style>
  <w:style w:type="table" w:styleId="Grigliatabella">
    <w:name w:val="Table Grid"/>
    <w:basedOn w:val="Tabellanormale"/>
    <w:uiPriority w:val="59"/>
    <w:rsid w:val="00A2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2-Colore5">
    <w:name w:val="Medium Grid 2 Accent 5"/>
    <w:basedOn w:val="Tabellanormale"/>
    <w:uiPriority w:val="68"/>
    <w:rsid w:val="00A235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aragrafoelenco">
    <w:name w:val="List Paragraph"/>
    <w:basedOn w:val="Normale"/>
    <w:uiPriority w:val="34"/>
    <w:qFormat/>
    <w:rsid w:val="00A235C1"/>
    <w:pPr>
      <w:ind w:left="720"/>
      <w:contextualSpacing/>
    </w:pPr>
  </w:style>
  <w:style w:type="table" w:styleId="Elencomedio2-Colore5">
    <w:name w:val="Medium List 2 Accent 5"/>
    <w:basedOn w:val="Tabellanormale"/>
    <w:uiPriority w:val="66"/>
    <w:rsid w:val="00A235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0C3B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aelenco4-colore61">
    <w:name w:val="Tabella elenco 4 - colore 61"/>
    <w:basedOn w:val="Tabellanormale"/>
    <w:uiPriority w:val="49"/>
    <w:rsid w:val="0026331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3325">
      <w:bodyDiv w:val="1"/>
      <w:marLeft w:val="0"/>
      <w:marRight w:val="0"/>
      <w:marTop w:val="0"/>
      <w:marBottom w:val="0"/>
      <w:divBdr>
        <w:top w:val="none" w:sz="0" w:space="0" w:color="auto"/>
        <w:left w:val="none" w:sz="0" w:space="0" w:color="auto"/>
        <w:bottom w:val="none" w:sz="0" w:space="0" w:color="auto"/>
        <w:right w:val="none" w:sz="0" w:space="0" w:color="auto"/>
      </w:divBdr>
      <w:divsChild>
        <w:div w:id="1163736979">
          <w:marLeft w:val="0"/>
          <w:marRight w:val="0"/>
          <w:marTop w:val="15"/>
          <w:marBottom w:val="0"/>
          <w:divBdr>
            <w:top w:val="none" w:sz="0" w:space="0" w:color="auto"/>
            <w:left w:val="none" w:sz="0" w:space="0" w:color="auto"/>
            <w:bottom w:val="none" w:sz="0" w:space="0" w:color="auto"/>
            <w:right w:val="none" w:sz="0" w:space="0" w:color="auto"/>
          </w:divBdr>
          <w:divsChild>
            <w:div w:id="1199314941">
              <w:marLeft w:val="0"/>
              <w:marRight w:val="0"/>
              <w:marTop w:val="0"/>
              <w:marBottom w:val="0"/>
              <w:divBdr>
                <w:top w:val="none" w:sz="0" w:space="0" w:color="auto"/>
                <w:left w:val="none" w:sz="0" w:space="0" w:color="auto"/>
                <w:bottom w:val="none" w:sz="0" w:space="0" w:color="auto"/>
                <w:right w:val="none" w:sz="0" w:space="0" w:color="auto"/>
              </w:divBdr>
              <w:divsChild>
                <w:div w:id="1495216810">
                  <w:marLeft w:val="0"/>
                  <w:marRight w:val="0"/>
                  <w:marTop w:val="0"/>
                  <w:marBottom w:val="0"/>
                  <w:divBdr>
                    <w:top w:val="none" w:sz="0" w:space="0" w:color="auto"/>
                    <w:left w:val="none" w:sz="0" w:space="0" w:color="auto"/>
                    <w:bottom w:val="none" w:sz="0" w:space="0" w:color="auto"/>
                    <w:right w:val="none" w:sz="0" w:space="0" w:color="auto"/>
                  </w:divBdr>
                </w:div>
                <w:div w:id="963197762">
                  <w:marLeft w:val="0"/>
                  <w:marRight w:val="0"/>
                  <w:marTop w:val="0"/>
                  <w:marBottom w:val="0"/>
                  <w:divBdr>
                    <w:top w:val="none" w:sz="0" w:space="0" w:color="auto"/>
                    <w:left w:val="none" w:sz="0" w:space="0" w:color="auto"/>
                    <w:bottom w:val="none" w:sz="0" w:space="0" w:color="auto"/>
                    <w:right w:val="none" w:sz="0" w:space="0" w:color="auto"/>
                  </w:divBdr>
                </w:div>
                <w:div w:id="1811167069">
                  <w:marLeft w:val="0"/>
                  <w:marRight w:val="0"/>
                  <w:marTop w:val="0"/>
                  <w:marBottom w:val="0"/>
                  <w:divBdr>
                    <w:top w:val="none" w:sz="0" w:space="0" w:color="auto"/>
                    <w:left w:val="none" w:sz="0" w:space="0" w:color="auto"/>
                    <w:bottom w:val="none" w:sz="0" w:space="0" w:color="auto"/>
                    <w:right w:val="none" w:sz="0" w:space="0" w:color="auto"/>
                  </w:divBdr>
                </w:div>
                <w:div w:id="86074438">
                  <w:marLeft w:val="0"/>
                  <w:marRight w:val="0"/>
                  <w:marTop w:val="0"/>
                  <w:marBottom w:val="0"/>
                  <w:divBdr>
                    <w:top w:val="none" w:sz="0" w:space="0" w:color="auto"/>
                    <w:left w:val="none" w:sz="0" w:space="0" w:color="auto"/>
                    <w:bottom w:val="none" w:sz="0" w:space="0" w:color="auto"/>
                    <w:right w:val="none" w:sz="0" w:space="0" w:color="auto"/>
                  </w:divBdr>
                </w:div>
                <w:div w:id="1972786544">
                  <w:marLeft w:val="0"/>
                  <w:marRight w:val="0"/>
                  <w:marTop w:val="0"/>
                  <w:marBottom w:val="0"/>
                  <w:divBdr>
                    <w:top w:val="none" w:sz="0" w:space="0" w:color="auto"/>
                    <w:left w:val="none" w:sz="0" w:space="0" w:color="auto"/>
                    <w:bottom w:val="none" w:sz="0" w:space="0" w:color="auto"/>
                    <w:right w:val="none" w:sz="0" w:space="0" w:color="auto"/>
                  </w:divBdr>
                </w:div>
                <w:div w:id="984698315">
                  <w:marLeft w:val="0"/>
                  <w:marRight w:val="0"/>
                  <w:marTop w:val="0"/>
                  <w:marBottom w:val="0"/>
                  <w:divBdr>
                    <w:top w:val="none" w:sz="0" w:space="0" w:color="auto"/>
                    <w:left w:val="none" w:sz="0" w:space="0" w:color="auto"/>
                    <w:bottom w:val="none" w:sz="0" w:space="0" w:color="auto"/>
                    <w:right w:val="none" w:sz="0" w:space="0" w:color="auto"/>
                  </w:divBdr>
                </w:div>
                <w:div w:id="1940140039">
                  <w:marLeft w:val="0"/>
                  <w:marRight w:val="0"/>
                  <w:marTop w:val="0"/>
                  <w:marBottom w:val="0"/>
                  <w:divBdr>
                    <w:top w:val="none" w:sz="0" w:space="0" w:color="auto"/>
                    <w:left w:val="none" w:sz="0" w:space="0" w:color="auto"/>
                    <w:bottom w:val="none" w:sz="0" w:space="0" w:color="auto"/>
                    <w:right w:val="none" w:sz="0" w:space="0" w:color="auto"/>
                  </w:divBdr>
                </w:div>
                <w:div w:id="417017897">
                  <w:marLeft w:val="0"/>
                  <w:marRight w:val="0"/>
                  <w:marTop w:val="0"/>
                  <w:marBottom w:val="0"/>
                  <w:divBdr>
                    <w:top w:val="none" w:sz="0" w:space="0" w:color="auto"/>
                    <w:left w:val="none" w:sz="0" w:space="0" w:color="auto"/>
                    <w:bottom w:val="none" w:sz="0" w:space="0" w:color="auto"/>
                    <w:right w:val="none" w:sz="0" w:space="0" w:color="auto"/>
                  </w:divBdr>
                </w:div>
                <w:div w:id="866600836">
                  <w:marLeft w:val="0"/>
                  <w:marRight w:val="0"/>
                  <w:marTop w:val="0"/>
                  <w:marBottom w:val="0"/>
                  <w:divBdr>
                    <w:top w:val="none" w:sz="0" w:space="0" w:color="auto"/>
                    <w:left w:val="none" w:sz="0" w:space="0" w:color="auto"/>
                    <w:bottom w:val="none" w:sz="0" w:space="0" w:color="auto"/>
                    <w:right w:val="none" w:sz="0" w:space="0" w:color="auto"/>
                  </w:divBdr>
                </w:div>
                <w:div w:id="10985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078">
          <w:marLeft w:val="0"/>
          <w:marRight w:val="0"/>
          <w:marTop w:val="15"/>
          <w:marBottom w:val="0"/>
          <w:divBdr>
            <w:top w:val="none" w:sz="0" w:space="0" w:color="auto"/>
            <w:left w:val="none" w:sz="0" w:space="0" w:color="auto"/>
            <w:bottom w:val="none" w:sz="0" w:space="0" w:color="auto"/>
            <w:right w:val="none" w:sz="0" w:space="0" w:color="auto"/>
          </w:divBdr>
          <w:divsChild>
            <w:div w:id="687298095">
              <w:marLeft w:val="0"/>
              <w:marRight w:val="0"/>
              <w:marTop w:val="0"/>
              <w:marBottom w:val="0"/>
              <w:divBdr>
                <w:top w:val="none" w:sz="0" w:space="0" w:color="auto"/>
                <w:left w:val="none" w:sz="0" w:space="0" w:color="auto"/>
                <w:bottom w:val="none" w:sz="0" w:space="0" w:color="auto"/>
                <w:right w:val="none" w:sz="0" w:space="0" w:color="auto"/>
              </w:divBdr>
              <w:divsChild>
                <w:div w:id="601575422">
                  <w:marLeft w:val="0"/>
                  <w:marRight w:val="0"/>
                  <w:marTop w:val="0"/>
                  <w:marBottom w:val="0"/>
                  <w:divBdr>
                    <w:top w:val="none" w:sz="0" w:space="0" w:color="auto"/>
                    <w:left w:val="none" w:sz="0" w:space="0" w:color="auto"/>
                    <w:bottom w:val="none" w:sz="0" w:space="0" w:color="auto"/>
                    <w:right w:val="none" w:sz="0" w:space="0" w:color="auto"/>
                  </w:divBdr>
                </w:div>
                <w:div w:id="1556576250">
                  <w:marLeft w:val="0"/>
                  <w:marRight w:val="0"/>
                  <w:marTop w:val="0"/>
                  <w:marBottom w:val="0"/>
                  <w:divBdr>
                    <w:top w:val="none" w:sz="0" w:space="0" w:color="auto"/>
                    <w:left w:val="none" w:sz="0" w:space="0" w:color="auto"/>
                    <w:bottom w:val="none" w:sz="0" w:space="0" w:color="auto"/>
                    <w:right w:val="none" w:sz="0" w:space="0" w:color="auto"/>
                  </w:divBdr>
                </w:div>
                <w:div w:id="1758600579">
                  <w:marLeft w:val="0"/>
                  <w:marRight w:val="0"/>
                  <w:marTop w:val="0"/>
                  <w:marBottom w:val="0"/>
                  <w:divBdr>
                    <w:top w:val="none" w:sz="0" w:space="0" w:color="auto"/>
                    <w:left w:val="none" w:sz="0" w:space="0" w:color="auto"/>
                    <w:bottom w:val="none" w:sz="0" w:space="0" w:color="auto"/>
                    <w:right w:val="none" w:sz="0" w:space="0" w:color="auto"/>
                  </w:divBdr>
                </w:div>
                <w:div w:id="1097286156">
                  <w:marLeft w:val="0"/>
                  <w:marRight w:val="0"/>
                  <w:marTop w:val="0"/>
                  <w:marBottom w:val="0"/>
                  <w:divBdr>
                    <w:top w:val="none" w:sz="0" w:space="0" w:color="auto"/>
                    <w:left w:val="none" w:sz="0" w:space="0" w:color="auto"/>
                    <w:bottom w:val="none" w:sz="0" w:space="0" w:color="auto"/>
                    <w:right w:val="none" w:sz="0" w:space="0" w:color="auto"/>
                  </w:divBdr>
                </w:div>
                <w:div w:id="1632319893">
                  <w:marLeft w:val="0"/>
                  <w:marRight w:val="0"/>
                  <w:marTop w:val="0"/>
                  <w:marBottom w:val="0"/>
                  <w:divBdr>
                    <w:top w:val="none" w:sz="0" w:space="0" w:color="auto"/>
                    <w:left w:val="none" w:sz="0" w:space="0" w:color="auto"/>
                    <w:bottom w:val="none" w:sz="0" w:space="0" w:color="auto"/>
                    <w:right w:val="none" w:sz="0" w:space="0" w:color="auto"/>
                  </w:divBdr>
                </w:div>
                <w:div w:id="854882630">
                  <w:marLeft w:val="0"/>
                  <w:marRight w:val="0"/>
                  <w:marTop w:val="0"/>
                  <w:marBottom w:val="0"/>
                  <w:divBdr>
                    <w:top w:val="none" w:sz="0" w:space="0" w:color="auto"/>
                    <w:left w:val="none" w:sz="0" w:space="0" w:color="auto"/>
                    <w:bottom w:val="none" w:sz="0" w:space="0" w:color="auto"/>
                    <w:right w:val="none" w:sz="0" w:space="0" w:color="auto"/>
                  </w:divBdr>
                </w:div>
                <w:div w:id="659042617">
                  <w:marLeft w:val="0"/>
                  <w:marRight w:val="0"/>
                  <w:marTop w:val="0"/>
                  <w:marBottom w:val="0"/>
                  <w:divBdr>
                    <w:top w:val="none" w:sz="0" w:space="0" w:color="auto"/>
                    <w:left w:val="none" w:sz="0" w:space="0" w:color="auto"/>
                    <w:bottom w:val="none" w:sz="0" w:space="0" w:color="auto"/>
                    <w:right w:val="none" w:sz="0" w:space="0" w:color="auto"/>
                  </w:divBdr>
                </w:div>
                <w:div w:id="1959990193">
                  <w:marLeft w:val="0"/>
                  <w:marRight w:val="0"/>
                  <w:marTop w:val="0"/>
                  <w:marBottom w:val="0"/>
                  <w:divBdr>
                    <w:top w:val="none" w:sz="0" w:space="0" w:color="auto"/>
                    <w:left w:val="none" w:sz="0" w:space="0" w:color="auto"/>
                    <w:bottom w:val="none" w:sz="0" w:space="0" w:color="auto"/>
                    <w:right w:val="none" w:sz="0" w:space="0" w:color="auto"/>
                  </w:divBdr>
                </w:div>
                <w:div w:id="2131362499">
                  <w:marLeft w:val="0"/>
                  <w:marRight w:val="0"/>
                  <w:marTop w:val="0"/>
                  <w:marBottom w:val="0"/>
                  <w:divBdr>
                    <w:top w:val="none" w:sz="0" w:space="0" w:color="auto"/>
                    <w:left w:val="none" w:sz="0" w:space="0" w:color="auto"/>
                    <w:bottom w:val="none" w:sz="0" w:space="0" w:color="auto"/>
                    <w:right w:val="none" w:sz="0" w:space="0" w:color="auto"/>
                  </w:divBdr>
                </w:div>
                <w:div w:id="2076588824">
                  <w:marLeft w:val="0"/>
                  <w:marRight w:val="0"/>
                  <w:marTop w:val="0"/>
                  <w:marBottom w:val="0"/>
                  <w:divBdr>
                    <w:top w:val="none" w:sz="0" w:space="0" w:color="auto"/>
                    <w:left w:val="none" w:sz="0" w:space="0" w:color="auto"/>
                    <w:bottom w:val="none" w:sz="0" w:space="0" w:color="auto"/>
                    <w:right w:val="none" w:sz="0" w:space="0" w:color="auto"/>
                  </w:divBdr>
                </w:div>
                <w:div w:id="370768188">
                  <w:marLeft w:val="0"/>
                  <w:marRight w:val="0"/>
                  <w:marTop w:val="0"/>
                  <w:marBottom w:val="0"/>
                  <w:divBdr>
                    <w:top w:val="none" w:sz="0" w:space="0" w:color="auto"/>
                    <w:left w:val="none" w:sz="0" w:space="0" w:color="auto"/>
                    <w:bottom w:val="none" w:sz="0" w:space="0" w:color="auto"/>
                    <w:right w:val="none" w:sz="0" w:space="0" w:color="auto"/>
                  </w:divBdr>
                </w:div>
                <w:div w:id="555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699">
      <w:bodyDiv w:val="1"/>
      <w:marLeft w:val="0"/>
      <w:marRight w:val="0"/>
      <w:marTop w:val="0"/>
      <w:marBottom w:val="0"/>
      <w:divBdr>
        <w:top w:val="none" w:sz="0" w:space="0" w:color="auto"/>
        <w:left w:val="none" w:sz="0" w:space="0" w:color="auto"/>
        <w:bottom w:val="none" w:sz="0" w:space="0" w:color="auto"/>
        <w:right w:val="none" w:sz="0" w:space="0" w:color="auto"/>
      </w:divBdr>
    </w:div>
    <w:div w:id="548955579">
      <w:bodyDiv w:val="1"/>
      <w:marLeft w:val="0"/>
      <w:marRight w:val="0"/>
      <w:marTop w:val="0"/>
      <w:marBottom w:val="0"/>
      <w:divBdr>
        <w:top w:val="none" w:sz="0" w:space="0" w:color="auto"/>
        <w:left w:val="none" w:sz="0" w:space="0" w:color="auto"/>
        <w:bottom w:val="none" w:sz="0" w:space="0" w:color="auto"/>
        <w:right w:val="none" w:sz="0" w:space="0" w:color="auto"/>
      </w:divBdr>
      <w:divsChild>
        <w:div w:id="1535196183">
          <w:marLeft w:val="0"/>
          <w:marRight w:val="0"/>
          <w:marTop w:val="0"/>
          <w:marBottom w:val="0"/>
          <w:divBdr>
            <w:top w:val="none" w:sz="0" w:space="0" w:color="auto"/>
            <w:left w:val="none" w:sz="0" w:space="0" w:color="auto"/>
            <w:bottom w:val="none" w:sz="0" w:space="0" w:color="auto"/>
            <w:right w:val="none" w:sz="0" w:space="0" w:color="auto"/>
          </w:divBdr>
        </w:div>
        <w:div w:id="1438478065">
          <w:marLeft w:val="0"/>
          <w:marRight w:val="0"/>
          <w:marTop w:val="0"/>
          <w:marBottom w:val="0"/>
          <w:divBdr>
            <w:top w:val="none" w:sz="0" w:space="0" w:color="auto"/>
            <w:left w:val="none" w:sz="0" w:space="0" w:color="auto"/>
            <w:bottom w:val="none" w:sz="0" w:space="0" w:color="auto"/>
            <w:right w:val="none" w:sz="0" w:space="0" w:color="auto"/>
          </w:divBdr>
        </w:div>
        <w:div w:id="699673137">
          <w:marLeft w:val="0"/>
          <w:marRight w:val="0"/>
          <w:marTop w:val="0"/>
          <w:marBottom w:val="0"/>
          <w:divBdr>
            <w:top w:val="none" w:sz="0" w:space="0" w:color="auto"/>
            <w:left w:val="none" w:sz="0" w:space="0" w:color="auto"/>
            <w:bottom w:val="none" w:sz="0" w:space="0" w:color="auto"/>
            <w:right w:val="none" w:sz="0" w:space="0" w:color="auto"/>
          </w:divBdr>
        </w:div>
        <w:div w:id="608632928">
          <w:marLeft w:val="0"/>
          <w:marRight w:val="0"/>
          <w:marTop w:val="0"/>
          <w:marBottom w:val="0"/>
          <w:divBdr>
            <w:top w:val="none" w:sz="0" w:space="0" w:color="auto"/>
            <w:left w:val="none" w:sz="0" w:space="0" w:color="auto"/>
            <w:bottom w:val="none" w:sz="0" w:space="0" w:color="auto"/>
            <w:right w:val="none" w:sz="0" w:space="0" w:color="auto"/>
          </w:divBdr>
        </w:div>
        <w:div w:id="2008053476">
          <w:marLeft w:val="0"/>
          <w:marRight w:val="0"/>
          <w:marTop w:val="0"/>
          <w:marBottom w:val="0"/>
          <w:divBdr>
            <w:top w:val="none" w:sz="0" w:space="0" w:color="auto"/>
            <w:left w:val="none" w:sz="0" w:space="0" w:color="auto"/>
            <w:bottom w:val="none" w:sz="0" w:space="0" w:color="auto"/>
            <w:right w:val="none" w:sz="0" w:space="0" w:color="auto"/>
          </w:divBdr>
        </w:div>
        <w:div w:id="1073235113">
          <w:marLeft w:val="0"/>
          <w:marRight w:val="0"/>
          <w:marTop w:val="0"/>
          <w:marBottom w:val="0"/>
          <w:divBdr>
            <w:top w:val="none" w:sz="0" w:space="0" w:color="auto"/>
            <w:left w:val="none" w:sz="0" w:space="0" w:color="auto"/>
            <w:bottom w:val="none" w:sz="0" w:space="0" w:color="auto"/>
            <w:right w:val="none" w:sz="0" w:space="0" w:color="auto"/>
          </w:divBdr>
        </w:div>
        <w:div w:id="544369361">
          <w:marLeft w:val="0"/>
          <w:marRight w:val="0"/>
          <w:marTop w:val="0"/>
          <w:marBottom w:val="0"/>
          <w:divBdr>
            <w:top w:val="none" w:sz="0" w:space="0" w:color="auto"/>
            <w:left w:val="none" w:sz="0" w:space="0" w:color="auto"/>
            <w:bottom w:val="none" w:sz="0" w:space="0" w:color="auto"/>
            <w:right w:val="none" w:sz="0" w:space="0" w:color="auto"/>
          </w:divBdr>
        </w:div>
        <w:div w:id="43798333">
          <w:marLeft w:val="0"/>
          <w:marRight w:val="0"/>
          <w:marTop w:val="0"/>
          <w:marBottom w:val="0"/>
          <w:divBdr>
            <w:top w:val="none" w:sz="0" w:space="0" w:color="auto"/>
            <w:left w:val="none" w:sz="0" w:space="0" w:color="auto"/>
            <w:bottom w:val="none" w:sz="0" w:space="0" w:color="auto"/>
            <w:right w:val="none" w:sz="0" w:space="0" w:color="auto"/>
          </w:divBdr>
        </w:div>
        <w:div w:id="1747527955">
          <w:marLeft w:val="0"/>
          <w:marRight w:val="0"/>
          <w:marTop w:val="0"/>
          <w:marBottom w:val="0"/>
          <w:divBdr>
            <w:top w:val="none" w:sz="0" w:space="0" w:color="auto"/>
            <w:left w:val="none" w:sz="0" w:space="0" w:color="auto"/>
            <w:bottom w:val="none" w:sz="0" w:space="0" w:color="auto"/>
            <w:right w:val="none" w:sz="0" w:space="0" w:color="auto"/>
          </w:divBdr>
        </w:div>
        <w:div w:id="1378550246">
          <w:marLeft w:val="0"/>
          <w:marRight w:val="0"/>
          <w:marTop w:val="0"/>
          <w:marBottom w:val="0"/>
          <w:divBdr>
            <w:top w:val="none" w:sz="0" w:space="0" w:color="auto"/>
            <w:left w:val="none" w:sz="0" w:space="0" w:color="auto"/>
            <w:bottom w:val="none" w:sz="0" w:space="0" w:color="auto"/>
            <w:right w:val="none" w:sz="0" w:space="0" w:color="auto"/>
          </w:divBdr>
        </w:div>
        <w:div w:id="1371687217">
          <w:marLeft w:val="0"/>
          <w:marRight w:val="0"/>
          <w:marTop w:val="0"/>
          <w:marBottom w:val="0"/>
          <w:divBdr>
            <w:top w:val="none" w:sz="0" w:space="0" w:color="auto"/>
            <w:left w:val="none" w:sz="0" w:space="0" w:color="auto"/>
            <w:bottom w:val="none" w:sz="0" w:space="0" w:color="auto"/>
            <w:right w:val="none" w:sz="0" w:space="0" w:color="auto"/>
          </w:divBdr>
        </w:div>
        <w:div w:id="2070958858">
          <w:marLeft w:val="0"/>
          <w:marRight w:val="0"/>
          <w:marTop w:val="0"/>
          <w:marBottom w:val="0"/>
          <w:divBdr>
            <w:top w:val="none" w:sz="0" w:space="0" w:color="auto"/>
            <w:left w:val="none" w:sz="0" w:space="0" w:color="auto"/>
            <w:bottom w:val="none" w:sz="0" w:space="0" w:color="auto"/>
            <w:right w:val="none" w:sz="0" w:space="0" w:color="auto"/>
          </w:divBdr>
        </w:div>
        <w:div w:id="1025520762">
          <w:marLeft w:val="0"/>
          <w:marRight w:val="0"/>
          <w:marTop w:val="0"/>
          <w:marBottom w:val="0"/>
          <w:divBdr>
            <w:top w:val="none" w:sz="0" w:space="0" w:color="auto"/>
            <w:left w:val="none" w:sz="0" w:space="0" w:color="auto"/>
            <w:bottom w:val="none" w:sz="0" w:space="0" w:color="auto"/>
            <w:right w:val="none" w:sz="0" w:space="0" w:color="auto"/>
          </w:divBdr>
        </w:div>
        <w:div w:id="839391338">
          <w:marLeft w:val="0"/>
          <w:marRight w:val="0"/>
          <w:marTop w:val="0"/>
          <w:marBottom w:val="0"/>
          <w:divBdr>
            <w:top w:val="none" w:sz="0" w:space="0" w:color="auto"/>
            <w:left w:val="none" w:sz="0" w:space="0" w:color="auto"/>
            <w:bottom w:val="none" w:sz="0" w:space="0" w:color="auto"/>
            <w:right w:val="none" w:sz="0" w:space="0" w:color="auto"/>
          </w:divBdr>
        </w:div>
        <w:div w:id="425610828">
          <w:marLeft w:val="0"/>
          <w:marRight w:val="0"/>
          <w:marTop w:val="0"/>
          <w:marBottom w:val="0"/>
          <w:divBdr>
            <w:top w:val="none" w:sz="0" w:space="0" w:color="auto"/>
            <w:left w:val="none" w:sz="0" w:space="0" w:color="auto"/>
            <w:bottom w:val="none" w:sz="0" w:space="0" w:color="auto"/>
            <w:right w:val="none" w:sz="0" w:space="0" w:color="auto"/>
          </w:divBdr>
        </w:div>
        <w:div w:id="1746413295">
          <w:marLeft w:val="0"/>
          <w:marRight w:val="0"/>
          <w:marTop w:val="0"/>
          <w:marBottom w:val="0"/>
          <w:divBdr>
            <w:top w:val="none" w:sz="0" w:space="0" w:color="auto"/>
            <w:left w:val="none" w:sz="0" w:space="0" w:color="auto"/>
            <w:bottom w:val="none" w:sz="0" w:space="0" w:color="auto"/>
            <w:right w:val="none" w:sz="0" w:space="0" w:color="auto"/>
          </w:divBdr>
        </w:div>
      </w:divsChild>
    </w:div>
    <w:div w:id="589433276">
      <w:bodyDiv w:val="1"/>
      <w:marLeft w:val="0"/>
      <w:marRight w:val="0"/>
      <w:marTop w:val="0"/>
      <w:marBottom w:val="0"/>
      <w:divBdr>
        <w:top w:val="none" w:sz="0" w:space="0" w:color="auto"/>
        <w:left w:val="none" w:sz="0" w:space="0" w:color="auto"/>
        <w:bottom w:val="none" w:sz="0" w:space="0" w:color="auto"/>
        <w:right w:val="none" w:sz="0" w:space="0" w:color="auto"/>
      </w:divBdr>
    </w:div>
    <w:div w:id="736394423">
      <w:bodyDiv w:val="1"/>
      <w:marLeft w:val="0"/>
      <w:marRight w:val="0"/>
      <w:marTop w:val="0"/>
      <w:marBottom w:val="0"/>
      <w:divBdr>
        <w:top w:val="none" w:sz="0" w:space="0" w:color="auto"/>
        <w:left w:val="none" w:sz="0" w:space="0" w:color="auto"/>
        <w:bottom w:val="none" w:sz="0" w:space="0" w:color="auto"/>
        <w:right w:val="none" w:sz="0" w:space="0" w:color="auto"/>
      </w:divBdr>
    </w:div>
    <w:div w:id="967586410">
      <w:bodyDiv w:val="1"/>
      <w:marLeft w:val="0"/>
      <w:marRight w:val="0"/>
      <w:marTop w:val="0"/>
      <w:marBottom w:val="0"/>
      <w:divBdr>
        <w:top w:val="none" w:sz="0" w:space="0" w:color="auto"/>
        <w:left w:val="none" w:sz="0" w:space="0" w:color="auto"/>
        <w:bottom w:val="none" w:sz="0" w:space="0" w:color="auto"/>
        <w:right w:val="none" w:sz="0" w:space="0" w:color="auto"/>
      </w:divBdr>
    </w:div>
    <w:div w:id="989791228">
      <w:bodyDiv w:val="1"/>
      <w:marLeft w:val="0"/>
      <w:marRight w:val="0"/>
      <w:marTop w:val="0"/>
      <w:marBottom w:val="0"/>
      <w:divBdr>
        <w:top w:val="none" w:sz="0" w:space="0" w:color="auto"/>
        <w:left w:val="none" w:sz="0" w:space="0" w:color="auto"/>
        <w:bottom w:val="none" w:sz="0" w:space="0" w:color="auto"/>
        <w:right w:val="none" w:sz="0" w:space="0" w:color="auto"/>
      </w:divBdr>
    </w:div>
    <w:div w:id="1194535502">
      <w:bodyDiv w:val="1"/>
      <w:marLeft w:val="0"/>
      <w:marRight w:val="0"/>
      <w:marTop w:val="0"/>
      <w:marBottom w:val="0"/>
      <w:divBdr>
        <w:top w:val="none" w:sz="0" w:space="0" w:color="auto"/>
        <w:left w:val="none" w:sz="0" w:space="0" w:color="auto"/>
        <w:bottom w:val="none" w:sz="0" w:space="0" w:color="auto"/>
        <w:right w:val="none" w:sz="0" w:space="0" w:color="auto"/>
      </w:divBdr>
    </w:div>
    <w:div w:id="1205829349">
      <w:bodyDiv w:val="1"/>
      <w:marLeft w:val="0"/>
      <w:marRight w:val="0"/>
      <w:marTop w:val="0"/>
      <w:marBottom w:val="0"/>
      <w:divBdr>
        <w:top w:val="none" w:sz="0" w:space="0" w:color="auto"/>
        <w:left w:val="none" w:sz="0" w:space="0" w:color="auto"/>
        <w:bottom w:val="none" w:sz="0" w:space="0" w:color="auto"/>
        <w:right w:val="none" w:sz="0" w:space="0" w:color="auto"/>
      </w:divBdr>
    </w:div>
    <w:div w:id="1947424454">
      <w:bodyDiv w:val="1"/>
      <w:marLeft w:val="0"/>
      <w:marRight w:val="0"/>
      <w:marTop w:val="0"/>
      <w:marBottom w:val="0"/>
      <w:divBdr>
        <w:top w:val="none" w:sz="0" w:space="0" w:color="auto"/>
        <w:left w:val="none" w:sz="0" w:space="0" w:color="auto"/>
        <w:bottom w:val="none" w:sz="0" w:space="0" w:color="auto"/>
        <w:right w:val="none" w:sz="0" w:space="0" w:color="auto"/>
      </w:divBdr>
    </w:div>
    <w:div w:id="21395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luisa</cp:lastModifiedBy>
  <cp:revision>3</cp:revision>
  <cp:lastPrinted>2015-04-27T11:12:00Z</cp:lastPrinted>
  <dcterms:created xsi:type="dcterms:W3CDTF">2020-07-22T08:50:00Z</dcterms:created>
  <dcterms:modified xsi:type="dcterms:W3CDTF">2021-06-28T14:53:00Z</dcterms:modified>
</cp:coreProperties>
</file>